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601" w:rsidRPr="00211195" w:rsidRDefault="001D1601" w:rsidP="001D1601">
      <w:pPr>
        <w:spacing w:after="0"/>
        <w:jc w:val="center"/>
        <w:rPr>
          <w:rFonts w:ascii="Garamond" w:hAnsi="Garamond" w:cs="Times New Roman"/>
          <w:b/>
          <w:sz w:val="24"/>
          <w:szCs w:val="24"/>
        </w:rPr>
      </w:pPr>
      <w:bookmarkStart w:id="0" w:name="_GoBack"/>
      <w:bookmarkEnd w:id="0"/>
      <w:r w:rsidRPr="00211195">
        <w:rPr>
          <w:rFonts w:ascii="Garamond" w:hAnsi="Garamond" w:cs="Times New Roman"/>
          <w:b/>
          <w:sz w:val="24"/>
          <w:szCs w:val="24"/>
        </w:rPr>
        <w:t>University of Gondar</w:t>
      </w:r>
    </w:p>
    <w:p w:rsidR="001D1601" w:rsidRPr="00211195" w:rsidRDefault="00E96E05" w:rsidP="001D1601">
      <w:pPr>
        <w:spacing w:after="0"/>
        <w:jc w:val="center"/>
        <w:rPr>
          <w:rFonts w:ascii="Garamond" w:hAnsi="Garamond" w:cs="Times New Roman"/>
          <w:b/>
          <w:sz w:val="24"/>
          <w:szCs w:val="24"/>
        </w:rPr>
      </w:pPr>
      <w:r w:rsidRPr="00211195">
        <w:rPr>
          <w:rFonts w:ascii="Garamond" w:hAnsi="Garamond" w:cs="Times New Roman"/>
          <w:b/>
          <w:sz w:val="24"/>
          <w:szCs w:val="24"/>
        </w:rPr>
        <w:t>Institute of Biotechnology</w:t>
      </w:r>
    </w:p>
    <w:p w:rsidR="001D1601" w:rsidRPr="00211195" w:rsidRDefault="001D1601" w:rsidP="001D1601">
      <w:pPr>
        <w:spacing w:after="0"/>
        <w:jc w:val="center"/>
        <w:rPr>
          <w:rFonts w:ascii="Garamond" w:hAnsi="Garamond" w:cs="Times New Roman"/>
          <w:b/>
          <w:sz w:val="24"/>
          <w:szCs w:val="24"/>
        </w:rPr>
      </w:pPr>
      <w:r w:rsidRPr="00211195">
        <w:rPr>
          <w:rFonts w:ascii="Garamond" w:hAnsi="Garamond" w:cs="Times New Roman"/>
          <w:b/>
          <w:sz w:val="24"/>
          <w:szCs w:val="24"/>
        </w:rPr>
        <w:t xml:space="preserve">Department of </w:t>
      </w:r>
      <w:r w:rsidR="006E5699" w:rsidRPr="00211195">
        <w:rPr>
          <w:rFonts w:ascii="Garamond" w:hAnsi="Garamond" w:cs="Times New Roman"/>
          <w:b/>
          <w:sz w:val="24"/>
          <w:szCs w:val="24"/>
        </w:rPr>
        <w:t xml:space="preserve">Agriculture </w:t>
      </w:r>
      <w:r w:rsidRPr="00211195">
        <w:rPr>
          <w:rFonts w:ascii="Garamond" w:hAnsi="Garamond" w:cs="Times New Roman"/>
          <w:b/>
          <w:sz w:val="24"/>
          <w:szCs w:val="24"/>
        </w:rPr>
        <w:t>Biotechnology</w:t>
      </w:r>
    </w:p>
    <w:p w:rsidR="001D1601" w:rsidRPr="00211195" w:rsidRDefault="001D1601" w:rsidP="001D1601">
      <w:pPr>
        <w:spacing w:after="0" w:line="360" w:lineRule="auto"/>
        <w:jc w:val="center"/>
        <w:rPr>
          <w:rFonts w:ascii="Garamond" w:hAnsi="Garamond" w:cs="Times New Roman"/>
          <w:b/>
          <w:sz w:val="24"/>
          <w:szCs w:val="24"/>
        </w:rPr>
      </w:pPr>
      <w:r w:rsidRPr="00211195">
        <w:rPr>
          <w:rFonts w:ascii="Garamond" w:hAnsi="Garamond" w:cs="Times New Roman"/>
          <w:b/>
          <w:sz w:val="24"/>
          <w:szCs w:val="24"/>
        </w:rPr>
        <w:t xml:space="preserve">Course Outline for </w:t>
      </w:r>
      <w:r w:rsidR="006E5699" w:rsidRPr="00211195">
        <w:rPr>
          <w:rFonts w:ascii="Garamond" w:hAnsi="Garamond" w:cs="Times New Roman"/>
          <w:b/>
          <w:sz w:val="24"/>
          <w:szCs w:val="24"/>
        </w:rPr>
        <w:t>A</w:t>
      </w:r>
      <w:r w:rsidR="00F575D3" w:rsidRPr="00211195">
        <w:rPr>
          <w:rFonts w:ascii="Garamond" w:hAnsi="Garamond" w:cs="Times New Roman"/>
          <w:b/>
          <w:sz w:val="24"/>
          <w:szCs w:val="24"/>
        </w:rPr>
        <w:t>quatic</w:t>
      </w:r>
      <w:r w:rsidR="006E5699" w:rsidRPr="00211195">
        <w:rPr>
          <w:rFonts w:ascii="Garamond" w:hAnsi="Garamond" w:cs="Times New Roman"/>
          <w:b/>
          <w:sz w:val="24"/>
          <w:szCs w:val="24"/>
        </w:rPr>
        <w:t xml:space="preserve"> Biotechnology</w:t>
      </w:r>
    </w:p>
    <w:p w:rsidR="001D1601" w:rsidRPr="00211195" w:rsidRDefault="001D1601" w:rsidP="001D1601">
      <w:pPr>
        <w:pStyle w:val="ListParagraph"/>
        <w:numPr>
          <w:ilvl w:val="0"/>
          <w:numId w:val="7"/>
        </w:numPr>
        <w:spacing w:line="360" w:lineRule="auto"/>
        <w:rPr>
          <w:rFonts w:ascii="Garamond" w:hAnsi="Garamond" w:cs="Times New Roman"/>
          <w:b/>
          <w:sz w:val="24"/>
          <w:szCs w:val="24"/>
        </w:rPr>
      </w:pPr>
      <w:r w:rsidRPr="00211195">
        <w:rPr>
          <w:rFonts w:ascii="Garamond" w:hAnsi="Garamond" w:cs="Times New Roman"/>
          <w:b/>
          <w:sz w:val="24"/>
          <w:szCs w:val="24"/>
        </w:rPr>
        <w:t>Course Identification</w:t>
      </w:r>
    </w:p>
    <w:p w:rsidR="001D1601" w:rsidRPr="00211195" w:rsidRDefault="001D1601" w:rsidP="001D1601">
      <w:pPr>
        <w:pStyle w:val="ListParagraph"/>
        <w:ind w:left="1080"/>
        <w:rPr>
          <w:rFonts w:ascii="Garamond" w:hAnsi="Garamond" w:cs="Times New Roman"/>
          <w:sz w:val="24"/>
          <w:szCs w:val="24"/>
        </w:rPr>
      </w:pPr>
      <w:r w:rsidRPr="00211195">
        <w:rPr>
          <w:rFonts w:ascii="Garamond" w:hAnsi="Garamond" w:cs="Times New Roman"/>
          <w:b/>
          <w:sz w:val="24"/>
          <w:szCs w:val="24"/>
        </w:rPr>
        <w:t xml:space="preserve">Course Title                                :           </w:t>
      </w:r>
      <w:r w:rsidR="00F575D3" w:rsidRPr="00DE6BF4">
        <w:rPr>
          <w:rFonts w:ascii="Garamond" w:hAnsi="Garamond" w:cs="Times New Roman"/>
          <w:b/>
          <w:sz w:val="24"/>
          <w:szCs w:val="24"/>
        </w:rPr>
        <w:t>Aquatic</w:t>
      </w:r>
      <w:r w:rsidR="003C2172" w:rsidRPr="00DE6BF4">
        <w:rPr>
          <w:rFonts w:ascii="Garamond" w:hAnsi="Garamond" w:cs="Times New Roman"/>
          <w:b/>
          <w:sz w:val="24"/>
          <w:szCs w:val="24"/>
        </w:rPr>
        <w:t xml:space="preserve"> </w:t>
      </w:r>
      <w:r w:rsidR="00AF2957" w:rsidRPr="00DE6BF4">
        <w:rPr>
          <w:rFonts w:ascii="Garamond" w:hAnsi="Garamond" w:cs="Times New Roman"/>
          <w:b/>
          <w:sz w:val="24"/>
          <w:szCs w:val="24"/>
        </w:rPr>
        <w:t>Biotechnology</w:t>
      </w:r>
    </w:p>
    <w:p w:rsidR="001D1601" w:rsidRPr="00DE6BF4" w:rsidRDefault="001D1601" w:rsidP="001D1601">
      <w:pPr>
        <w:pStyle w:val="ListParagraph"/>
        <w:ind w:left="1080"/>
        <w:rPr>
          <w:rFonts w:ascii="Garamond" w:hAnsi="Garamond" w:cs="Times New Roman"/>
          <w:b/>
          <w:sz w:val="24"/>
          <w:szCs w:val="24"/>
        </w:rPr>
      </w:pPr>
      <w:r w:rsidRPr="00211195">
        <w:rPr>
          <w:rFonts w:ascii="Garamond" w:hAnsi="Garamond" w:cs="Times New Roman"/>
          <w:b/>
          <w:sz w:val="24"/>
          <w:szCs w:val="24"/>
        </w:rPr>
        <w:t xml:space="preserve">Credit Hours                               :           </w:t>
      </w:r>
      <w:r w:rsidR="003C2172" w:rsidRPr="00DE6BF4">
        <w:rPr>
          <w:rFonts w:ascii="Garamond" w:hAnsi="Garamond" w:cs="Times New Roman"/>
          <w:b/>
          <w:sz w:val="24"/>
          <w:szCs w:val="24"/>
        </w:rPr>
        <w:t>Biot. 61</w:t>
      </w:r>
      <w:r w:rsidR="00F575D3" w:rsidRPr="00DE6BF4">
        <w:rPr>
          <w:rFonts w:ascii="Garamond" w:hAnsi="Garamond" w:cs="Times New Roman"/>
          <w:b/>
          <w:sz w:val="24"/>
          <w:szCs w:val="24"/>
        </w:rPr>
        <w:t>6</w:t>
      </w:r>
    </w:p>
    <w:p w:rsidR="00DA08E1" w:rsidRPr="00211195" w:rsidRDefault="001D1601" w:rsidP="00DA08E1">
      <w:pPr>
        <w:pStyle w:val="ListParagraph"/>
        <w:ind w:left="1080"/>
        <w:rPr>
          <w:rFonts w:ascii="Garamond" w:hAnsi="Garamond" w:cs="Times New Roman"/>
          <w:sz w:val="24"/>
          <w:szCs w:val="24"/>
        </w:rPr>
      </w:pPr>
      <w:r w:rsidRPr="00211195">
        <w:rPr>
          <w:rFonts w:ascii="Garamond" w:hAnsi="Garamond" w:cs="Times New Roman"/>
          <w:b/>
          <w:sz w:val="24"/>
          <w:szCs w:val="24"/>
        </w:rPr>
        <w:t xml:space="preserve">Program                                      :            </w:t>
      </w:r>
      <w:r w:rsidR="00DA08E1" w:rsidRPr="00211195">
        <w:rPr>
          <w:rFonts w:ascii="Garamond" w:hAnsi="Garamond" w:cs="Times New Roman"/>
          <w:sz w:val="24"/>
          <w:szCs w:val="24"/>
        </w:rPr>
        <w:t>3 Credit Hours/Week (2 Credit Hours-</w:t>
      </w:r>
    </w:p>
    <w:p w:rsidR="001D1601" w:rsidRPr="00211195" w:rsidRDefault="00DA08E1" w:rsidP="00DA08E1">
      <w:pPr>
        <w:pStyle w:val="ListParagraph"/>
        <w:spacing w:after="0" w:line="276" w:lineRule="auto"/>
        <w:ind w:left="1080"/>
        <w:rPr>
          <w:rFonts w:ascii="Garamond" w:hAnsi="Garamond" w:cs="Times New Roman"/>
          <w:sz w:val="24"/>
          <w:szCs w:val="24"/>
        </w:rPr>
      </w:pPr>
      <w:r w:rsidRPr="00211195">
        <w:rPr>
          <w:rFonts w:ascii="Garamond" w:hAnsi="Garamond" w:cs="Times New Roman"/>
          <w:b/>
          <w:sz w:val="24"/>
          <w:szCs w:val="24"/>
        </w:rPr>
        <w:t xml:space="preserve">                                                                  </w:t>
      </w:r>
      <w:r w:rsidRPr="00211195">
        <w:rPr>
          <w:rFonts w:ascii="Garamond" w:hAnsi="Garamond" w:cs="Times New Roman"/>
          <w:sz w:val="24"/>
          <w:szCs w:val="24"/>
        </w:rPr>
        <w:t>Lectures + 1 Credit Hour Lab)</w:t>
      </w:r>
    </w:p>
    <w:p w:rsidR="001D1601" w:rsidRPr="00211195" w:rsidRDefault="001D1601" w:rsidP="001D1601">
      <w:pPr>
        <w:pStyle w:val="ListParagraph"/>
        <w:numPr>
          <w:ilvl w:val="0"/>
          <w:numId w:val="7"/>
        </w:numPr>
        <w:spacing w:after="0" w:line="276" w:lineRule="auto"/>
        <w:rPr>
          <w:rFonts w:ascii="Garamond" w:hAnsi="Garamond" w:cs="Times New Roman"/>
          <w:b/>
          <w:sz w:val="24"/>
          <w:szCs w:val="24"/>
        </w:rPr>
      </w:pPr>
      <w:r w:rsidRPr="00211195">
        <w:rPr>
          <w:rFonts w:ascii="Garamond" w:hAnsi="Garamond" w:cs="Times New Roman"/>
          <w:b/>
          <w:sz w:val="24"/>
          <w:szCs w:val="24"/>
        </w:rPr>
        <w:t xml:space="preserve">Academic Year                           :            </w:t>
      </w:r>
      <w:r w:rsidR="00211195" w:rsidRPr="00211195">
        <w:rPr>
          <w:rFonts w:ascii="Garamond" w:hAnsi="Garamond" w:cs="Times New Roman"/>
          <w:sz w:val="24"/>
          <w:szCs w:val="24"/>
        </w:rPr>
        <w:t>2020</w:t>
      </w:r>
      <w:r w:rsidRPr="00211195">
        <w:rPr>
          <w:rFonts w:ascii="Garamond" w:hAnsi="Garamond" w:cs="Times New Roman"/>
          <w:sz w:val="24"/>
          <w:szCs w:val="24"/>
        </w:rPr>
        <w:t>, Semester I</w:t>
      </w:r>
      <w:r w:rsidR="00C944DD" w:rsidRPr="00211195">
        <w:rPr>
          <w:rFonts w:ascii="Garamond" w:hAnsi="Garamond" w:cs="Times New Roman"/>
          <w:sz w:val="24"/>
          <w:szCs w:val="24"/>
        </w:rPr>
        <w:t>I</w:t>
      </w:r>
    </w:p>
    <w:p w:rsidR="001D1601" w:rsidRPr="00211195" w:rsidRDefault="001D1601" w:rsidP="001D1601">
      <w:pPr>
        <w:pStyle w:val="ListParagraph"/>
        <w:numPr>
          <w:ilvl w:val="0"/>
          <w:numId w:val="7"/>
        </w:numPr>
        <w:spacing w:after="0" w:line="276" w:lineRule="auto"/>
        <w:rPr>
          <w:rFonts w:ascii="Garamond" w:hAnsi="Garamond" w:cs="Times New Roman"/>
          <w:b/>
          <w:sz w:val="24"/>
          <w:szCs w:val="24"/>
        </w:rPr>
      </w:pPr>
      <w:r w:rsidRPr="00211195">
        <w:rPr>
          <w:rFonts w:ascii="Garamond" w:hAnsi="Garamond" w:cs="Times New Roman"/>
          <w:b/>
          <w:sz w:val="24"/>
          <w:szCs w:val="24"/>
        </w:rPr>
        <w:t>Instructor’s Contact Information</w:t>
      </w:r>
    </w:p>
    <w:p w:rsidR="001D1601" w:rsidRPr="00211195" w:rsidRDefault="001D1601" w:rsidP="001D1601">
      <w:pPr>
        <w:pStyle w:val="ListParagraph"/>
        <w:spacing w:after="0" w:line="276" w:lineRule="auto"/>
        <w:ind w:left="1080"/>
        <w:rPr>
          <w:rFonts w:ascii="Garamond" w:hAnsi="Garamond" w:cs="Times New Roman"/>
          <w:sz w:val="24"/>
          <w:szCs w:val="24"/>
        </w:rPr>
      </w:pPr>
      <w:r w:rsidRPr="00211195">
        <w:rPr>
          <w:rFonts w:ascii="Garamond" w:hAnsi="Garamond" w:cs="Times New Roman"/>
          <w:b/>
          <w:sz w:val="24"/>
          <w:szCs w:val="24"/>
        </w:rPr>
        <w:t>Instructor Name                         :</w:t>
      </w:r>
      <w:r w:rsidRPr="00211195">
        <w:rPr>
          <w:rFonts w:ascii="Garamond" w:hAnsi="Garamond" w:cs="Times New Roman"/>
          <w:sz w:val="24"/>
          <w:szCs w:val="24"/>
        </w:rPr>
        <w:t xml:space="preserve">            Dr. Meera</w:t>
      </w:r>
      <w:r w:rsidR="00E80B23">
        <w:rPr>
          <w:rFonts w:ascii="Garamond" w:hAnsi="Garamond" w:cs="Times New Roman"/>
          <w:sz w:val="24"/>
          <w:szCs w:val="24"/>
        </w:rPr>
        <w:t xml:space="preserve"> </w:t>
      </w:r>
      <w:r w:rsidR="00E80B23" w:rsidRPr="00211195">
        <w:rPr>
          <w:rFonts w:ascii="Garamond" w:hAnsi="Garamond" w:cs="Times New Roman"/>
          <w:sz w:val="24"/>
          <w:szCs w:val="24"/>
        </w:rPr>
        <w:t>Indracanti</w:t>
      </w:r>
    </w:p>
    <w:p w:rsidR="001D1601" w:rsidRPr="00211195" w:rsidRDefault="001D1601" w:rsidP="001D1601">
      <w:pPr>
        <w:pStyle w:val="ListParagraph"/>
        <w:ind w:left="1080"/>
        <w:rPr>
          <w:rFonts w:ascii="Garamond" w:hAnsi="Garamond" w:cs="Times New Roman"/>
          <w:sz w:val="24"/>
          <w:szCs w:val="24"/>
        </w:rPr>
      </w:pPr>
      <w:r w:rsidRPr="00211195">
        <w:rPr>
          <w:rFonts w:ascii="Garamond" w:hAnsi="Garamond" w:cs="Times New Roman"/>
          <w:b/>
          <w:sz w:val="24"/>
          <w:szCs w:val="24"/>
        </w:rPr>
        <w:t>Designation                                 :</w:t>
      </w:r>
      <w:r w:rsidR="003C2172" w:rsidRPr="00211195">
        <w:rPr>
          <w:rFonts w:ascii="Garamond" w:hAnsi="Garamond" w:cs="Times New Roman"/>
          <w:b/>
          <w:sz w:val="24"/>
          <w:szCs w:val="24"/>
        </w:rPr>
        <w:t xml:space="preserve">           </w:t>
      </w:r>
      <w:r w:rsidRPr="00211195">
        <w:rPr>
          <w:rFonts w:ascii="Garamond" w:hAnsi="Garamond" w:cs="Times New Roman"/>
          <w:b/>
          <w:sz w:val="24"/>
          <w:szCs w:val="24"/>
        </w:rPr>
        <w:t xml:space="preserve"> </w:t>
      </w:r>
      <w:r w:rsidRPr="00211195">
        <w:rPr>
          <w:rFonts w:ascii="Garamond" w:hAnsi="Garamond" w:cs="Times New Roman"/>
          <w:sz w:val="24"/>
          <w:szCs w:val="24"/>
        </w:rPr>
        <w:t>A</w:t>
      </w:r>
      <w:r w:rsidR="00E80B23">
        <w:rPr>
          <w:rFonts w:ascii="Garamond" w:hAnsi="Garamond" w:cs="Times New Roman"/>
          <w:sz w:val="24"/>
          <w:szCs w:val="24"/>
        </w:rPr>
        <w:t>ssociate</w:t>
      </w:r>
      <w:r w:rsidRPr="00211195">
        <w:rPr>
          <w:rFonts w:ascii="Garamond" w:hAnsi="Garamond" w:cs="Times New Roman"/>
          <w:sz w:val="24"/>
          <w:szCs w:val="24"/>
        </w:rPr>
        <w:t xml:space="preserve"> Professor</w:t>
      </w:r>
    </w:p>
    <w:p w:rsidR="001D1601" w:rsidRPr="00211195" w:rsidRDefault="001D1601" w:rsidP="001D1601">
      <w:pPr>
        <w:pStyle w:val="ListParagraph"/>
        <w:ind w:left="1080"/>
        <w:rPr>
          <w:rFonts w:ascii="Garamond" w:hAnsi="Garamond" w:cs="Times New Roman"/>
          <w:sz w:val="24"/>
          <w:szCs w:val="24"/>
        </w:rPr>
      </w:pPr>
      <w:r w:rsidRPr="00211195">
        <w:rPr>
          <w:rFonts w:ascii="Garamond" w:hAnsi="Garamond" w:cs="Times New Roman"/>
          <w:b/>
          <w:sz w:val="24"/>
          <w:szCs w:val="24"/>
        </w:rPr>
        <w:t xml:space="preserve">Office Location                           :            </w:t>
      </w:r>
      <w:r w:rsidRPr="00211195">
        <w:rPr>
          <w:rFonts w:ascii="Garamond" w:hAnsi="Garamond" w:cs="Times New Roman"/>
          <w:sz w:val="24"/>
          <w:szCs w:val="24"/>
        </w:rPr>
        <w:t>New Postgraduate Building</w:t>
      </w:r>
    </w:p>
    <w:p w:rsidR="001D1601" w:rsidRPr="00211195" w:rsidRDefault="001D1601" w:rsidP="001D1601">
      <w:pPr>
        <w:pStyle w:val="ListParagraph"/>
        <w:ind w:left="1080"/>
        <w:rPr>
          <w:rFonts w:ascii="Garamond" w:hAnsi="Garamond" w:cs="Times New Roman"/>
          <w:sz w:val="24"/>
          <w:szCs w:val="24"/>
        </w:rPr>
      </w:pPr>
      <w:r w:rsidRPr="00211195">
        <w:rPr>
          <w:rFonts w:ascii="Garamond" w:hAnsi="Garamond" w:cs="Times New Roman"/>
          <w:b/>
          <w:sz w:val="24"/>
          <w:szCs w:val="24"/>
        </w:rPr>
        <w:t xml:space="preserve">E-mail Address                           :            </w:t>
      </w:r>
      <w:hyperlink r:id="rId8" w:history="1">
        <w:r w:rsidRPr="00211195">
          <w:rPr>
            <w:rStyle w:val="Hyperlink"/>
            <w:rFonts w:ascii="Garamond" w:hAnsi="Garamond" w:cs="Times New Roman"/>
            <w:sz w:val="24"/>
            <w:szCs w:val="24"/>
          </w:rPr>
          <w:t>meerauog@gmail.com</w:t>
        </w:r>
      </w:hyperlink>
    </w:p>
    <w:p w:rsidR="003422EE" w:rsidRPr="00211195" w:rsidRDefault="001D1601" w:rsidP="00F70BFB">
      <w:pPr>
        <w:rPr>
          <w:rFonts w:ascii="Garamond" w:hAnsi="Garamond" w:cs="Times New Roman"/>
          <w:b/>
          <w:sz w:val="24"/>
          <w:szCs w:val="24"/>
        </w:rPr>
      </w:pPr>
      <w:r w:rsidRPr="00211195">
        <w:rPr>
          <w:rFonts w:ascii="Garamond" w:hAnsi="Garamond" w:cs="Times New Roman"/>
          <w:b/>
          <w:sz w:val="24"/>
          <w:szCs w:val="24"/>
        </w:rPr>
        <w:t>IV</w:t>
      </w:r>
      <w:r w:rsidR="00F70BFB" w:rsidRPr="00211195">
        <w:rPr>
          <w:rFonts w:ascii="Garamond" w:hAnsi="Garamond" w:cs="Times New Roman"/>
          <w:b/>
          <w:sz w:val="24"/>
          <w:szCs w:val="24"/>
        </w:rPr>
        <w:t>. Course Description</w:t>
      </w:r>
    </w:p>
    <w:p w:rsidR="00F575D3" w:rsidRPr="00211195" w:rsidRDefault="00F575D3" w:rsidP="00F575D3">
      <w:pPr>
        <w:pStyle w:val="BodyText"/>
        <w:spacing w:before="134" w:line="360" w:lineRule="auto"/>
        <w:ind w:right="723"/>
        <w:jc w:val="both"/>
        <w:rPr>
          <w:rFonts w:ascii="Garamond" w:hAnsi="Garamond"/>
        </w:rPr>
      </w:pPr>
      <w:r w:rsidRPr="00211195">
        <w:rPr>
          <w:rFonts w:ascii="Garamond" w:hAnsi="Garamond"/>
        </w:rPr>
        <w:t>The course deals with Introduction to Aquatic biotechnology; Molecular Genetics of Aquatic organisms: Discovery &amp; cloning of novel genes, Genetic manipulations of finfish &amp; shellfish;</w:t>
      </w:r>
      <w:r w:rsidRPr="00211195">
        <w:rPr>
          <w:rFonts w:ascii="Garamond" w:hAnsi="Garamond"/>
          <w:spacing w:val="19"/>
        </w:rPr>
        <w:t xml:space="preserve"> </w:t>
      </w:r>
      <w:r w:rsidRPr="00211195">
        <w:rPr>
          <w:rFonts w:ascii="Garamond" w:hAnsi="Garamond"/>
        </w:rPr>
        <w:t>Medical</w:t>
      </w:r>
      <w:r w:rsidRPr="00211195">
        <w:rPr>
          <w:rFonts w:ascii="Garamond" w:hAnsi="Garamond"/>
          <w:spacing w:val="20"/>
        </w:rPr>
        <w:t xml:space="preserve"> </w:t>
      </w:r>
      <w:r w:rsidRPr="00211195">
        <w:rPr>
          <w:rFonts w:ascii="Garamond" w:hAnsi="Garamond"/>
        </w:rPr>
        <w:t>Applications</w:t>
      </w:r>
      <w:r w:rsidRPr="00211195">
        <w:rPr>
          <w:rFonts w:ascii="Garamond" w:hAnsi="Garamond"/>
          <w:spacing w:val="20"/>
        </w:rPr>
        <w:t xml:space="preserve"> </w:t>
      </w:r>
      <w:r w:rsidRPr="00211195">
        <w:rPr>
          <w:rFonts w:ascii="Garamond" w:hAnsi="Garamond"/>
        </w:rPr>
        <w:t>of</w:t>
      </w:r>
      <w:r w:rsidRPr="00211195">
        <w:rPr>
          <w:rFonts w:ascii="Garamond" w:hAnsi="Garamond"/>
          <w:spacing w:val="19"/>
        </w:rPr>
        <w:t xml:space="preserve"> </w:t>
      </w:r>
      <w:r w:rsidRPr="00211195">
        <w:rPr>
          <w:rFonts w:ascii="Garamond" w:hAnsi="Garamond"/>
        </w:rPr>
        <w:t>aquatic</w:t>
      </w:r>
      <w:r w:rsidRPr="00211195">
        <w:rPr>
          <w:rFonts w:ascii="Garamond" w:hAnsi="Garamond"/>
          <w:spacing w:val="19"/>
        </w:rPr>
        <w:t xml:space="preserve"> </w:t>
      </w:r>
      <w:r w:rsidRPr="00211195">
        <w:rPr>
          <w:rFonts w:ascii="Garamond" w:hAnsi="Garamond"/>
        </w:rPr>
        <w:t>biotechnology:</w:t>
      </w:r>
      <w:r w:rsidRPr="00211195">
        <w:rPr>
          <w:rFonts w:ascii="Garamond" w:hAnsi="Garamond"/>
          <w:spacing w:val="20"/>
        </w:rPr>
        <w:t xml:space="preserve"> </w:t>
      </w:r>
      <w:r w:rsidRPr="00211195">
        <w:rPr>
          <w:rFonts w:ascii="Garamond" w:hAnsi="Garamond"/>
        </w:rPr>
        <w:t>Drugs</w:t>
      </w:r>
      <w:r w:rsidRPr="00211195">
        <w:rPr>
          <w:rFonts w:ascii="Garamond" w:hAnsi="Garamond"/>
          <w:spacing w:val="22"/>
        </w:rPr>
        <w:t xml:space="preserve"> </w:t>
      </w:r>
      <w:r w:rsidRPr="00211195">
        <w:rPr>
          <w:rFonts w:ascii="Garamond" w:hAnsi="Garamond"/>
        </w:rPr>
        <w:t>&amp;</w:t>
      </w:r>
      <w:r w:rsidRPr="00211195">
        <w:rPr>
          <w:rFonts w:ascii="Garamond" w:hAnsi="Garamond"/>
          <w:spacing w:val="18"/>
        </w:rPr>
        <w:t xml:space="preserve"> </w:t>
      </w:r>
      <w:r w:rsidRPr="00211195">
        <w:rPr>
          <w:rFonts w:ascii="Garamond" w:hAnsi="Garamond"/>
        </w:rPr>
        <w:t>medicines</w:t>
      </w:r>
      <w:r w:rsidRPr="00211195">
        <w:rPr>
          <w:rFonts w:ascii="Garamond" w:hAnsi="Garamond"/>
          <w:spacing w:val="20"/>
        </w:rPr>
        <w:t xml:space="preserve"> </w:t>
      </w:r>
      <w:r w:rsidRPr="00211195">
        <w:rPr>
          <w:rFonts w:ascii="Garamond" w:hAnsi="Garamond"/>
        </w:rPr>
        <w:t>from</w:t>
      </w:r>
      <w:r w:rsidRPr="00211195">
        <w:rPr>
          <w:rFonts w:ascii="Garamond" w:hAnsi="Garamond"/>
          <w:spacing w:val="20"/>
        </w:rPr>
        <w:t xml:space="preserve"> </w:t>
      </w:r>
      <w:r w:rsidRPr="00211195">
        <w:rPr>
          <w:rFonts w:ascii="Garamond" w:hAnsi="Garamond"/>
        </w:rPr>
        <w:t>the</w:t>
      </w:r>
      <w:r w:rsidRPr="00211195">
        <w:rPr>
          <w:rFonts w:ascii="Garamond" w:hAnsi="Garamond"/>
          <w:spacing w:val="22"/>
        </w:rPr>
        <w:t xml:space="preserve"> </w:t>
      </w:r>
      <w:r w:rsidRPr="00211195">
        <w:rPr>
          <w:rFonts w:ascii="Garamond" w:hAnsi="Garamond"/>
        </w:rPr>
        <w:t>sea, Monitoring health &amp; human disease; Environmental applications of Aquatic biotechnology: Antifouling Agents, Biosensors, Environmental remediation; Marine biotechnology: Fish &amp; marine invertebrate, transgenic fish technology &amp; its application in fish production; The uses of macro &amp; micro algae.</w:t>
      </w:r>
    </w:p>
    <w:p w:rsidR="00F32B29" w:rsidRPr="00211195" w:rsidRDefault="00F32B29" w:rsidP="00F70BFB">
      <w:pPr>
        <w:rPr>
          <w:rFonts w:ascii="Garamond" w:hAnsi="Garamond" w:cs="Times New Roman"/>
          <w:b/>
          <w:sz w:val="24"/>
          <w:szCs w:val="24"/>
        </w:rPr>
      </w:pPr>
      <w:r w:rsidRPr="00211195">
        <w:rPr>
          <w:rFonts w:ascii="Garamond" w:hAnsi="Garamond" w:cs="Times New Roman"/>
          <w:b/>
          <w:sz w:val="24"/>
          <w:szCs w:val="24"/>
        </w:rPr>
        <w:t>Course Objectives</w:t>
      </w:r>
    </w:p>
    <w:p w:rsidR="00F32B29" w:rsidRPr="00211195" w:rsidRDefault="00F32B29" w:rsidP="006765AB">
      <w:pPr>
        <w:spacing w:after="0"/>
        <w:rPr>
          <w:rFonts w:ascii="Garamond" w:hAnsi="Garamond" w:cs="Times New Roman"/>
          <w:sz w:val="24"/>
          <w:szCs w:val="24"/>
        </w:rPr>
      </w:pPr>
      <w:r w:rsidRPr="00211195">
        <w:rPr>
          <w:rFonts w:ascii="Garamond" w:hAnsi="Garamond" w:cs="Times New Roman"/>
          <w:sz w:val="24"/>
          <w:szCs w:val="24"/>
        </w:rPr>
        <w:t>At the end of this course students will be able to:</w:t>
      </w:r>
    </w:p>
    <w:p w:rsidR="00950D1F" w:rsidRPr="00211195" w:rsidRDefault="00950D1F" w:rsidP="00950D1F">
      <w:pPr>
        <w:pStyle w:val="BodyText"/>
        <w:numPr>
          <w:ilvl w:val="0"/>
          <w:numId w:val="4"/>
        </w:numPr>
        <w:spacing w:before="137"/>
        <w:jc w:val="both"/>
        <w:rPr>
          <w:rFonts w:ascii="Garamond" w:hAnsi="Garamond"/>
        </w:rPr>
      </w:pPr>
      <w:r w:rsidRPr="00211195">
        <w:rPr>
          <w:rFonts w:ascii="Garamond" w:hAnsi="Garamond"/>
        </w:rPr>
        <w:t>Identify the basic forms of life that live in aquatic environment</w:t>
      </w:r>
    </w:p>
    <w:p w:rsidR="00950D1F" w:rsidRPr="00211195" w:rsidRDefault="00950D1F" w:rsidP="00950D1F">
      <w:pPr>
        <w:pStyle w:val="BodyText"/>
        <w:numPr>
          <w:ilvl w:val="0"/>
          <w:numId w:val="4"/>
        </w:numPr>
        <w:spacing w:before="139"/>
        <w:jc w:val="both"/>
        <w:rPr>
          <w:rFonts w:ascii="Garamond" w:hAnsi="Garamond"/>
        </w:rPr>
      </w:pPr>
      <w:r w:rsidRPr="00211195">
        <w:rPr>
          <w:rFonts w:ascii="Garamond" w:hAnsi="Garamond"/>
        </w:rPr>
        <w:t>Apply aquatic biotechnology and in agricultural, environmental protection, medicine</w:t>
      </w:r>
    </w:p>
    <w:p w:rsidR="00950D1F" w:rsidRPr="00211195" w:rsidRDefault="00950D1F" w:rsidP="00950D1F">
      <w:pPr>
        <w:pStyle w:val="BodyText"/>
        <w:numPr>
          <w:ilvl w:val="0"/>
          <w:numId w:val="4"/>
        </w:numPr>
        <w:spacing w:before="138"/>
        <w:jc w:val="both"/>
        <w:rPr>
          <w:rFonts w:ascii="Garamond" w:hAnsi="Garamond"/>
        </w:rPr>
      </w:pPr>
      <w:r w:rsidRPr="00211195">
        <w:rPr>
          <w:rFonts w:ascii="Garamond" w:hAnsi="Garamond"/>
        </w:rPr>
        <w:t>Apply aquaculture technology in food production</w:t>
      </w:r>
    </w:p>
    <w:p w:rsidR="001E16B5" w:rsidRPr="00211195" w:rsidRDefault="001E16B5" w:rsidP="001E16B5">
      <w:pPr>
        <w:pStyle w:val="ListParagraph"/>
        <w:widowControl w:val="0"/>
        <w:numPr>
          <w:ilvl w:val="0"/>
          <w:numId w:val="4"/>
        </w:numPr>
        <w:tabs>
          <w:tab w:val="left" w:pos="1841"/>
        </w:tabs>
        <w:autoSpaceDE w:val="0"/>
        <w:autoSpaceDN w:val="0"/>
        <w:spacing w:before="13" w:after="0" w:line="240" w:lineRule="auto"/>
        <w:ind w:right="1444"/>
        <w:contextualSpacing w:val="0"/>
        <w:jc w:val="both"/>
        <w:rPr>
          <w:rFonts w:ascii="Garamond" w:hAnsi="Garamond" w:cs="Times New Roman"/>
          <w:sz w:val="24"/>
          <w:szCs w:val="24"/>
        </w:rPr>
      </w:pPr>
      <w:r w:rsidRPr="00211195">
        <w:rPr>
          <w:rFonts w:ascii="Garamond" w:hAnsi="Garamond" w:cs="Times New Roman"/>
          <w:sz w:val="24"/>
          <w:szCs w:val="24"/>
        </w:rPr>
        <w:t>Acquire and use the skills developed in the presentation of data and scientific ideas, both verbally and in writing, using scientific language or plain English as</w:t>
      </w:r>
      <w:r w:rsidRPr="00211195">
        <w:rPr>
          <w:rFonts w:ascii="Garamond" w:hAnsi="Garamond" w:cs="Times New Roman"/>
          <w:spacing w:val="-13"/>
          <w:sz w:val="24"/>
          <w:szCs w:val="24"/>
        </w:rPr>
        <w:t xml:space="preserve"> </w:t>
      </w:r>
      <w:r w:rsidRPr="00211195">
        <w:rPr>
          <w:rFonts w:ascii="Garamond" w:hAnsi="Garamond" w:cs="Times New Roman"/>
          <w:sz w:val="24"/>
          <w:szCs w:val="24"/>
        </w:rPr>
        <w:t>appropriate</w:t>
      </w:r>
    </w:p>
    <w:p w:rsidR="00A91735" w:rsidRPr="00211195" w:rsidRDefault="00A91735" w:rsidP="00F70BFB">
      <w:pPr>
        <w:rPr>
          <w:rFonts w:ascii="Garamond" w:hAnsi="Garamond" w:cs="Times New Roman"/>
          <w:b/>
          <w:sz w:val="24"/>
          <w:szCs w:val="24"/>
        </w:rPr>
      </w:pPr>
    </w:p>
    <w:p w:rsidR="00F32B29" w:rsidRPr="00211195" w:rsidRDefault="00F32B29" w:rsidP="00F70BFB">
      <w:pPr>
        <w:rPr>
          <w:rFonts w:ascii="Garamond" w:hAnsi="Garamond" w:cs="Times New Roman"/>
          <w:b/>
          <w:sz w:val="24"/>
          <w:szCs w:val="24"/>
        </w:rPr>
      </w:pPr>
      <w:r w:rsidRPr="00211195">
        <w:rPr>
          <w:rFonts w:ascii="Garamond" w:hAnsi="Garamond" w:cs="Times New Roman"/>
          <w:b/>
          <w:sz w:val="24"/>
          <w:szCs w:val="24"/>
        </w:rPr>
        <w:t>V. Assessment Arrangements</w:t>
      </w:r>
    </w:p>
    <w:p w:rsidR="00F32B29" w:rsidRPr="00211195" w:rsidRDefault="00F32B29" w:rsidP="006765AB">
      <w:pPr>
        <w:spacing w:after="0"/>
        <w:rPr>
          <w:rFonts w:ascii="Garamond" w:hAnsi="Garamond" w:cs="Times New Roman"/>
          <w:sz w:val="24"/>
          <w:szCs w:val="24"/>
        </w:rPr>
      </w:pPr>
      <w:r w:rsidRPr="00211195">
        <w:rPr>
          <w:rFonts w:ascii="Garamond" w:hAnsi="Garamond" w:cs="Times New Roman"/>
          <w:sz w:val="24"/>
          <w:szCs w:val="24"/>
        </w:rPr>
        <w:t>Co</w:t>
      </w:r>
      <w:r w:rsidR="00CA7904" w:rsidRPr="00211195">
        <w:rPr>
          <w:rFonts w:ascii="Garamond" w:hAnsi="Garamond" w:cs="Times New Roman"/>
          <w:sz w:val="24"/>
          <w:szCs w:val="24"/>
        </w:rPr>
        <w:t>ntinuous assessment (50%) - Tests</w:t>
      </w:r>
      <w:r w:rsidRPr="00211195">
        <w:rPr>
          <w:rFonts w:ascii="Garamond" w:hAnsi="Garamond" w:cs="Times New Roman"/>
          <w:sz w:val="24"/>
          <w:szCs w:val="24"/>
        </w:rPr>
        <w:t xml:space="preserve"> at the end of </w:t>
      </w:r>
      <w:r w:rsidR="00CA7904" w:rsidRPr="00211195">
        <w:rPr>
          <w:rFonts w:ascii="Garamond" w:hAnsi="Garamond" w:cs="Times New Roman"/>
          <w:sz w:val="24"/>
          <w:szCs w:val="24"/>
        </w:rPr>
        <w:t xml:space="preserve">the </w:t>
      </w:r>
      <w:r w:rsidRPr="00211195">
        <w:rPr>
          <w:rFonts w:ascii="Garamond" w:hAnsi="Garamond" w:cs="Times New Roman"/>
          <w:sz w:val="24"/>
          <w:szCs w:val="24"/>
        </w:rPr>
        <w:t>chapter</w:t>
      </w:r>
      <w:r w:rsidR="00CA7904" w:rsidRPr="00211195">
        <w:rPr>
          <w:rFonts w:ascii="Garamond" w:hAnsi="Garamond" w:cs="Times New Roman"/>
          <w:sz w:val="24"/>
          <w:szCs w:val="24"/>
        </w:rPr>
        <w:t>s</w:t>
      </w:r>
      <w:r w:rsidRPr="00211195">
        <w:rPr>
          <w:rFonts w:ascii="Garamond" w:hAnsi="Garamond" w:cs="Times New Roman"/>
          <w:sz w:val="24"/>
          <w:szCs w:val="24"/>
        </w:rPr>
        <w:t>, assignments, presentations</w:t>
      </w:r>
    </w:p>
    <w:p w:rsidR="000B7EF0" w:rsidRDefault="000B7EF0" w:rsidP="000B7EF0">
      <w:pPr>
        <w:spacing w:after="0"/>
        <w:rPr>
          <w:rFonts w:ascii="Garamond" w:hAnsi="Garamond" w:cs="Times New Roman"/>
          <w:sz w:val="24"/>
          <w:szCs w:val="24"/>
        </w:rPr>
      </w:pPr>
      <w:r>
        <w:rPr>
          <w:rFonts w:ascii="Garamond" w:hAnsi="Garamond" w:cs="Times New Roman"/>
          <w:sz w:val="24"/>
          <w:szCs w:val="24"/>
        </w:rPr>
        <w:t>Mid exam will be 15%,</w:t>
      </w:r>
    </w:p>
    <w:p w:rsidR="000B7EF0" w:rsidRDefault="000B7EF0" w:rsidP="000B7EF0">
      <w:pPr>
        <w:spacing w:after="0"/>
        <w:rPr>
          <w:rFonts w:ascii="Garamond" w:hAnsi="Garamond" w:cs="Times New Roman"/>
          <w:sz w:val="24"/>
          <w:szCs w:val="24"/>
        </w:rPr>
      </w:pPr>
      <w:r>
        <w:rPr>
          <w:rFonts w:ascii="Garamond" w:hAnsi="Garamond" w:cs="Times New Roman"/>
          <w:sz w:val="24"/>
          <w:szCs w:val="24"/>
        </w:rPr>
        <w:t>Presentation: 10%</w:t>
      </w:r>
    </w:p>
    <w:p w:rsidR="000B7EF0" w:rsidRPr="007F64E4" w:rsidRDefault="000B7EF0" w:rsidP="000B7EF0">
      <w:pPr>
        <w:spacing w:after="0"/>
        <w:rPr>
          <w:rFonts w:ascii="Garamond" w:hAnsi="Garamond" w:cs="Times New Roman"/>
          <w:sz w:val="24"/>
          <w:szCs w:val="24"/>
        </w:rPr>
      </w:pPr>
      <w:r>
        <w:rPr>
          <w:rFonts w:ascii="Garamond" w:hAnsi="Garamond" w:cs="Times New Roman"/>
          <w:sz w:val="24"/>
          <w:szCs w:val="24"/>
        </w:rPr>
        <w:t>Report writing: 10%</w:t>
      </w:r>
    </w:p>
    <w:p w:rsidR="00F32B29" w:rsidRPr="00211195" w:rsidRDefault="007D3577" w:rsidP="006765AB">
      <w:pPr>
        <w:spacing w:after="0"/>
        <w:rPr>
          <w:rFonts w:ascii="Garamond" w:hAnsi="Garamond" w:cs="Times New Roman"/>
          <w:sz w:val="24"/>
          <w:szCs w:val="24"/>
        </w:rPr>
      </w:pPr>
      <w:r w:rsidRPr="00211195">
        <w:rPr>
          <w:rFonts w:ascii="Garamond" w:hAnsi="Garamond" w:cs="Times New Roman"/>
          <w:sz w:val="24"/>
          <w:szCs w:val="24"/>
        </w:rPr>
        <w:t>Laboratory</w:t>
      </w:r>
      <w:r w:rsidR="000B7EF0">
        <w:rPr>
          <w:rFonts w:ascii="Garamond" w:hAnsi="Garamond" w:cs="Times New Roman"/>
          <w:sz w:val="24"/>
          <w:szCs w:val="24"/>
        </w:rPr>
        <w:t>: 15</w:t>
      </w:r>
      <w:r w:rsidR="00F32B29" w:rsidRPr="00211195">
        <w:rPr>
          <w:rFonts w:ascii="Garamond" w:hAnsi="Garamond" w:cs="Times New Roman"/>
          <w:sz w:val="24"/>
          <w:szCs w:val="24"/>
        </w:rPr>
        <w:t>%</w:t>
      </w:r>
    </w:p>
    <w:p w:rsidR="00CA6C1B" w:rsidRPr="00211195" w:rsidRDefault="00CA6C1B" w:rsidP="006765AB">
      <w:pPr>
        <w:spacing w:after="0"/>
        <w:rPr>
          <w:rFonts w:ascii="Garamond" w:hAnsi="Garamond" w:cs="Times New Roman"/>
          <w:sz w:val="24"/>
          <w:szCs w:val="24"/>
        </w:rPr>
      </w:pPr>
      <w:r w:rsidRPr="00211195">
        <w:rPr>
          <w:rFonts w:ascii="Garamond" w:hAnsi="Garamond" w:cs="Times New Roman"/>
          <w:sz w:val="24"/>
          <w:szCs w:val="24"/>
        </w:rPr>
        <w:t>Summative assessment (50%</w:t>
      </w:r>
      <w:r w:rsidR="000648C8" w:rsidRPr="00211195">
        <w:rPr>
          <w:rFonts w:ascii="Garamond" w:hAnsi="Garamond" w:cs="Times New Roman"/>
          <w:sz w:val="24"/>
          <w:szCs w:val="24"/>
        </w:rPr>
        <w:t>) -</w:t>
      </w:r>
      <w:r w:rsidRPr="00211195">
        <w:rPr>
          <w:rFonts w:ascii="Garamond" w:hAnsi="Garamond" w:cs="Times New Roman"/>
          <w:sz w:val="24"/>
          <w:szCs w:val="24"/>
        </w:rPr>
        <w:t xml:space="preserve"> final examination</w:t>
      </w:r>
    </w:p>
    <w:p w:rsidR="00CB0086" w:rsidRPr="00211195" w:rsidRDefault="00CB0086" w:rsidP="00F70BFB">
      <w:pPr>
        <w:rPr>
          <w:rFonts w:ascii="Garamond" w:hAnsi="Garamond" w:cs="Times New Roman"/>
          <w:b/>
          <w:sz w:val="24"/>
          <w:szCs w:val="24"/>
        </w:rPr>
      </w:pPr>
    </w:p>
    <w:p w:rsidR="00CA6C1B" w:rsidRPr="00211195" w:rsidRDefault="00CA6C1B" w:rsidP="00F70BFB">
      <w:pPr>
        <w:rPr>
          <w:rFonts w:ascii="Garamond" w:hAnsi="Garamond" w:cs="Times New Roman"/>
          <w:b/>
          <w:sz w:val="24"/>
          <w:szCs w:val="24"/>
        </w:rPr>
      </w:pPr>
      <w:r w:rsidRPr="00211195">
        <w:rPr>
          <w:rFonts w:ascii="Garamond" w:hAnsi="Garamond" w:cs="Times New Roman"/>
          <w:b/>
          <w:sz w:val="24"/>
          <w:szCs w:val="24"/>
        </w:rPr>
        <w:t>V</w:t>
      </w:r>
      <w:r w:rsidR="001D1601" w:rsidRPr="00211195">
        <w:rPr>
          <w:rFonts w:ascii="Garamond" w:hAnsi="Garamond" w:cs="Times New Roman"/>
          <w:b/>
          <w:sz w:val="24"/>
          <w:szCs w:val="24"/>
        </w:rPr>
        <w:t>I</w:t>
      </w:r>
      <w:r w:rsidRPr="00211195">
        <w:rPr>
          <w:rFonts w:ascii="Garamond" w:hAnsi="Garamond" w:cs="Times New Roman"/>
          <w:b/>
          <w:sz w:val="24"/>
          <w:szCs w:val="24"/>
        </w:rPr>
        <w:t>. Course Policies</w:t>
      </w:r>
    </w:p>
    <w:p w:rsidR="00CA6C1B" w:rsidRPr="00211195" w:rsidRDefault="00CA6C1B" w:rsidP="00F70BFB">
      <w:pPr>
        <w:rPr>
          <w:rFonts w:ascii="Garamond" w:hAnsi="Garamond" w:cs="Times New Roman"/>
          <w:b/>
          <w:sz w:val="24"/>
          <w:szCs w:val="24"/>
        </w:rPr>
      </w:pPr>
      <w:r w:rsidRPr="00211195">
        <w:rPr>
          <w:rFonts w:ascii="Garamond" w:hAnsi="Garamond" w:cs="Times New Roman"/>
          <w:b/>
          <w:sz w:val="24"/>
          <w:szCs w:val="24"/>
        </w:rPr>
        <w:t xml:space="preserve">a) </w:t>
      </w:r>
      <w:r w:rsidR="00276AF0" w:rsidRPr="00211195">
        <w:rPr>
          <w:rFonts w:ascii="Garamond" w:hAnsi="Garamond" w:cs="Times New Roman"/>
          <w:b/>
          <w:sz w:val="24"/>
          <w:szCs w:val="24"/>
        </w:rPr>
        <w:t>Ground Rules</w:t>
      </w:r>
    </w:p>
    <w:p w:rsidR="00276AF0" w:rsidRPr="00211195" w:rsidRDefault="00276AF0" w:rsidP="00F70BFB">
      <w:pPr>
        <w:rPr>
          <w:rFonts w:ascii="Garamond" w:hAnsi="Garamond" w:cs="Times New Roman"/>
          <w:sz w:val="24"/>
          <w:szCs w:val="24"/>
        </w:rPr>
      </w:pPr>
      <w:r w:rsidRPr="00211195">
        <w:rPr>
          <w:rFonts w:ascii="Garamond" w:hAnsi="Garamond" w:cs="Times New Roman"/>
          <w:sz w:val="24"/>
          <w:szCs w:val="24"/>
        </w:rPr>
        <w:t>The course is delivered based on the rules and regulations of the university and the following rules must be kept for classroom purpose</w:t>
      </w:r>
      <w:r w:rsidR="00771BFB" w:rsidRPr="00211195">
        <w:rPr>
          <w:rFonts w:ascii="Garamond" w:hAnsi="Garamond" w:cs="Times New Roman"/>
          <w:sz w:val="24"/>
          <w:szCs w:val="24"/>
        </w:rPr>
        <w:t>:</w:t>
      </w:r>
    </w:p>
    <w:p w:rsidR="00276AF0" w:rsidRPr="00211195" w:rsidRDefault="00276AF0" w:rsidP="006765AB">
      <w:pPr>
        <w:spacing w:after="0"/>
        <w:rPr>
          <w:rFonts w:ascii="Garamond" w:hAnsi="Garamond" w:cs="Times New Roman"/>
          <w:sz w:val="24"/>
          <w:szCs w:val="24"/>
        </w:rPr>
      </w:pPr>
      <w:r w:rsidRPr="00211195">
        <w:rPr>
          <w:rFonts w:ascii="Garamond" w:hAnsi="Garamond" w:cs="Times New Roman"/>
          <w:sz w:val="24"/>
          <w:szCs w:val="24"/>
        </w:rPr>
        <w:t>Attending all class is a must</w:t>
      </w:r>
    </w:p>
    <w:p w:rsidR="00276AF0" w:rsidRPr="00211195" w:rsidRDefault="00075DC4" w:rsidP="006765AB">
      <w:pPr>
        <w:spacing w:after="0"/>
        <w:rPr>
          <w:rFonts w:ascii="Garamond" w:hAnsi="Garamond" w:cs="Times New Roman"/>
          <w:sz w:val="24"/>
          <w:szCs w:val="24"/>
        </w:rPr>
      </w:pPr>
      <w:r w:rsidRPr="00211195">
        <w:rPr>
          <w:rFonts w:ascii="Garamond" w:hAnsi="Garamond" w:cs="Times New Roman"/>
          <w:sz w:val="24"/>
          <w:szCs w:val="24"/>
        </w:rPr>
        <w:t>Punctuality in class and assignment is mandatory</w:t>
      </w:r>
    </w:p>
    <w:p w:rsidR="00075DC4" w:rsidRPr="00211195" w:rsidRDefault="00075DC4" w:rsidP="006765AB">
      <w:pPr>
        <w:spacing w:after="0"/>
        <w:rPr>
          <w:rFonts w:ascii="Garamond" w:hAnsi="Garamond" w:cs="Times New Roman"/>
          <w:sz w:val="24"/>
          <w:szCs w:val="24"/>
        </w:rPr>
      </w:pPr>
      <w:r w:rsidRPr="00211195">
        <w:rPr>
          <w:rFonts w:ascii="Garamond" w:hAnsi="Garamond" w:cs="Times New Roman"/>
          <w:sz w:val="24"/>
          <w:szCs w:val="24"/>
        </w:rPr>
        <w:t>Active participation is required at most</w:t>
      </w:r>
    </w:p>
    <w:p w:rsidR="00075DC4" w:rsidRPr="00211195" w:rsidRDefault="00075DC4" w:rsidP="006765AB">
      <w:pPr>
        <w:spacing w:after="0"/>
        <w:rPr>
          <w:rFonts w:ascii="Garamond" w:hAnsi="Garamond" w:cs="Times New Roman"/>
          <w:sz w:val="24"/>
          <w:szCs w:val="24"/>
        </w:rPr>
      </w:pPr>
      <w:r w:rsidRPr="00211195">
        <w:rPr>
          <w:rFonts w:ascii="Garamond" w:hAnsi="Garamond" w:cs="Times New Roman"/>
          <w:sz w:val="24"/>
          <w:szCs w:val="24"/>
        </w:rPr>
        <w:t>Misbehaving at class is highly forbidden</w:t>
      </w:r>
    </w:p>
    <w:p w:rsidR="00075DC4" w:rsidRPr="00211195" w:rsidRDefault="00075DC4" w:rsidP="006765AB">
      <w:pPr>
        <w:spacing w:after="0"/>
        <w:rPr>
          <w:rFonts w:ascii="Garamond" w:hAnsi="Garamond" w:cs="Times New Roman"/>
          <w:sz w:val="24"/>
          <w:szCs w:val="24"/>
        </w:rPr>
      </w:pPr>
      <w:r w:rsidRPr="00211195">
        <w:rPr>
          <w:rFonts w:ascii="Garamond" w:hAnsi="Garamond" w:cs="Times New Roman"/>
          <w:sz w:val="24"/>
          <w:szCs w:val="24"/>
        </w:rPr>
        <w:t>Disabling a cellular phone is a must</w:t>
      </w:r>
    </w:p>
    <w:p w:rsidR="00075DC4" w:rsidRPr="00211195" w:rsidRDefault="00075DC4" w:rsidP="00F70BFB">
      <w:pPr>
        <w:rPr>
          <w:rFonts w:ascii="Garamond" w:hAnsi="Garamond" w:cs="Times New Roman"/>
          <w:b/>
          <w:sz w:val="24"/>
          <w:szCs w:val="24"/>
        </w:rPr>
      </w:pPr>
      <w:r w:rsidRPr="00211195">
        <w:rPr>
          <w:rFonts w:ascii="Garamond" w:hAnsi="Garamond" w:cs="Times New Roman"/>
          <w:b/>
          <w:sz w:val="24"/>
          <w:szCs w:val="24"/>
        </w:rPr>
        <w:t xml:space="preserve">b) </w:t>
      </w:r>
      <w:r w:rsidR="000648C8" w:rsidRPr="00211195">
        <w:rPr>
          <w:rFonts w:ascii="Garamond" w:hAnsi="Garamond" w:cs="Times New Roman"/>
          <w:b/>
          <w:sz w:val="24"/>
          <w:szCs w:val="24"/>
        </w:rPr>
        <w:t xml:space="preserve">Academic </w:t>
      </w:r>
      <w:r w:rsidR="000347A7" w:rsidRPr="00211195">
        <w:rPr>
          <w:rFonts w:ascii="Garamond" w:hAnsi="Garamond" w:cs="Times New Roman"/>
          <w:b/>
          <w:sz w:val="24"/>
          <w:szCs w:val="24"/>
        </w:rPr>
        <w:t>H</w:t>
      </w:r>
      <w:r w:rsidR="000648C8" w:rsidRPr="00211195">
        <w:rPr>
          <w:rFonts w:ascii="Garamond" w:hAnsi="Garamond" w:cs="Times New Roman"/>
          <w:b/>
          <w:sz w:val="24"/>
          <w:szCs w:val="24"/>
        </w:rPr>
        <w:t xml:space="preserve">onesty </w:t>
      </w:r>
      <w:r w:rsidR="000347A7" w:rsidRPr="00211195">
        <w:rPr>
          <w:rFonts w:ascii="Garamond" w:hAnsi="Garamond" w:cs="Times New Roman"/>
          <w:b/>
          <w:sz w:val="24"/>
          <w:szCs w:val="24"/>
        </w:rPr>
        <w:t>P</w:t>
      </w:r>
      <w:r w:rsidR="000648C8" w:rsidRPr="00211195">
        <w:rPr>
          <w:rFonts w:ascii="Garamond" w:hAnsi="Garamond" w:cs="Times New Roman"/>
          <w:b/>
          <w:sz w:val="24"/>
          <w:szCs w:val="24"/>
        </w:rPr>
        <w:t>olicy</w:t>
      </w:r>
    </w:p>
    <w:p w:rsidR="000648C8" w:rsidRPr="00211195" w:rsidRDefault="000648C8" w:rsidP="00515414">
      <w:pPr>
        <w:jc w:val="both"/>
        <w:rPr>
          <w:rFonts w:ascii="Garamond" w:hAnsi="Garamond" w:cs="Times New Roman"/>
          <w:sz w:val="24"/>
          <w:szCs w:val="24"/>
        </w:rPr>
      </w:pPr>
      <w:r w:rsidRPr="00211195">
        <w:rPr>
          <w:rFonts w:ascii="Garamond" w:hAnsi="Garamond" w:cs="Times New Roman"/>
          <w:sz w:val="24"/>
          <w:szCs w:val="24"/>
        </w:rPr>
        <w:t>Students are responsible for their work only. Students who cheat on examinations, by whatever method, or guilty of plagiarism will, or may be given an “F” for course and dismissed permanently from class.</w:t>
      </w:r>
    </w:p>
    <w:p w:rsidR="000648C8" w:rsidRPr="00211195" w:rsidRDefault="000347A7" w:rsidP="00515414">
      <w:pPr>
        <w:jc w:val="both"/>
        <w:rPr>
          <w:rFonts w:ascii="Garamond" w:hAnsi="Garamond" w:cs="Times New Roman"/>
          <w:b/>
          <w:sz w:val="24"/>
          <w:szCs w:val="24"/>
        </w:rPr>
      </w:pPr>
      <w:r w:rsidRPr="00211195">
        <w:rPr>
          <w:rFonts w:ascii="Garamond" w:hAnsi="Garamond" w:cs="Times New Roman"/>
          <w:b/>
          <w:sz w:val="24"/>
          <w:szCs w:val="24"/>
        </w:rPr>
        <w:t>c) Late W</w:t>
      </w:r>
      <w:r w:rsidR="000648C8" w:rsidRPr="00211195">
        <w:rPr>
          <w:rFonts w:ascii="Garamond" w:hAnsi="Garamond" w:cs="Times New Roman"/>
          <w:b/>
          <w:sz w:val="24"/>
          <w:szCs w:val="24"/>
        </w:rPr>
        <w:t>ork</w:t>
      </w:r>
    </w:p>
    <w:p w:rsidR="000648C8" w:rsidRPr="00211195" w:rsidRDefault="000648C8" w:rsidP="00515414">
      <w:pPr>
        <w:jc w:val="both"/>
        <w:rPr>
          <w:rFonts w:ascii="Garamond" w:hAnsi="Garamond" w:cs="Times New Roman"/>
          <w:sz w:val="24"/>
          <w:szCs w:val="24"/>
        </w:rPr>
      </w:pPr>
      <w:r w:rsidRPr="00211195">
        <w:rPr>
          <w:rFonts w:ascii="Garamond" w:hAnsi="Garamond" w:cs="Times New Roman"/>
          <w:sz w:val="24"/>
          <w:szCs w:val="24"/>
        </w:rPr>
        <w:t>Students may make any missed exam by the consent of the department members. And students are expected to provide their evidence for missing exam since 5 days after the onset of the examination.</w:t>
      </w:r>
    </w:p>
    <w:p w:rsidR="000648C8" w:rsidRPr="00211195" w:rsidRDefault="000648C8" w:rsidP="00515414">
      <w:pPr>
        <w:jc w:val="both"/>
        <w:rPr>
          <w:rFonts w:ascii="Garamond" w:hAnsi="Garamond" w:cs="Times New Roman"/>
          <w:b/>
          <w:sz w:val="24"/>
          <w:szCs w:val="24"/>
        </w:rPr>
      </w:pPr>
      <w:r w:rsidRPr="00211195">
        <w:rPr>
          <w:rFonts w:ascii="Garamond" w:hAnsi="Garamond" w:cs="Times New Roman"/>
          <w:b/>
          <w:sz w:val="24"/>
          <w:szCs w:val="24"/>
        </w:rPr>
        <w:t>d) Disclaimer</w:t>
      </w:r>
    </w:p>
    <w:p w:rsidR="000648C8" w:rsidRPr="00211195" w:rsidRDefault="000648C8" w:rsidP="00515414">
      <w:pPr>
        <w:jc w:val="both"/>
        <w:rPr>
          <w:rFonts w:ascii="Garamond" w:hAnsi="Garamond" w:cs="Times New Roman"/>
          <w:sz w:val="24"/>
          <w:szCs w:val="24"/>
        </w:rPr>
      </w:pPr>
      <w:r w:rsidRPr="00211195">
        <w:rPr>
          <w:rFonts w:ascii="Garamond" w:hAnsi="Garamond" w:cs="Times New Roman"/>
          <w:sz w:val="24"/>
          <w:szCs w:val="24"/>
        </w:rPr>
        <w:t xml:space="preserve">This syllabus represent a best plan for the course, but with most plans, it is subject to changes made necessary by time, space and personal constraints as the course progresses. </w:t>
      </w:r>
    </w:p>
    <w:p w:rsidR="005F19D8" w:rsidRPr="00211195" w:rsidRDefault="005F19D8" w:rsidP="00F70BFB">
      <w:pPr>
        <w:rPr>
          <w:rFonts w:ascii="Garamond" w:hAnsi="Garamond" w:cs="Times New Roman"/>
          <w:b/>
          <w:sz w:val="24"/>
          <w:szCs w:val="24"/>
        </w:rPr>
      </w:pPr>
      <w:r w:rsidRPr="00211195">
        <w:rPr>
          <w:rFonts w:ascii="Garamond" w:hAnsi="Garamond" w:cs="Times New Roman"/>
          <w:b/>
          <w:sz w:val="24"/>
          <w:szCs w:val="24"/>
        </w:rPr>
        <w:t>V</w:t>
      </w:r>
      <w:r w:rsidR="001D1601" w:rsidRPr="00211195">
        <w:rPr>
          <w:rFonts w:ascii="Garamond" w:hAnsi="Garamond" w:cs="Times New Roman"/>
          <w:b/>
          <w:sz w:val="24"/>
          <w:szCs w:val="24"/>
        </w:rPr>
        <w:t>I</w:t>
      </w:r>
      <w:r w:rsidRPr="00211195">
        <w:rPr>
          <w:rFonts w:ascii="Garamond" w:hAnsi="Garamond" w:cs="Times New Roman"/>
          <w:b/>
          <w:sz w:val="24"/>
          <w:szCs w:val="24"/>
        </w:rPr>
        <w:t>I. Course Content</w:t>
      </w:r>
      <w:r w:rsidR="00A27907">
        <w:rPr>
          <w:rFonts w:ascii="Garamond" w:hAnsi="Garamond" w:cs="Times New Roman"/>
          <w:b/>
          <w:sz w:val="24"/>
          <w:szCs w:val="24"/>
        </w:rPr>
        <w:t>: Should refer latest available editions and review/research articles</w:t>
      </w:r>
    </w:p>
    <w:p w:rsidR="00CB0086" w:rsidRPr="00211195" w:rsidRDefault="00CB0086" w:rsidP="000B5081">
      <w:pPr>
        <w:pStyle w:val="ListParagraph"/>
        <w:widowControl w:val="0"/>
        <w:numPr>
          <w:ilvl w:val="0"/>
          <w:numId w:val="8"/>
        </w:numPr>
        <w:tabs>
          <w:tab w:val="left" w:pos="1361"/>
        </w:tabs>
        <w:autoSpaceDE w:val="0"/>
        <w:autoSpaceDN w:val="0"/>
        <w:spacing w:after="0" w:line="240" w:lineRule="auto"/>
        <w:ind w:left="240"/>
        <w:jc w:val="both"/>
        <w:rPr>
          <w:rFonts w:ascii="Garamond" w:hAnsi="Garamond"/>
          <w:sz w:val="24"/>
          <w:szCs w:val="24"/>
        </w:rPr>
      </w:pPr>
      <w:r w:rsidRPr="00211195">
        <w:rPr>
          <w:rFonts w:ascii="Garamond" w:hAnsi="Garamond"/>
          <w:sz w:val="24"/>
          <w:szCs w:val="24"/>
        </w:rPr>
        <w:t>Allan, J.D. (1995). Stream Ecology. Chapman &amp; Hall. London</w:t>
      </w:r>
    </w:p>
    <w:p w:rsidR="00CB0086" w:rsidRPr="00211195" w:rsidRDefault="00CB0086" w:rsidP="000B5081">
      <w:pPr>
        <w:pStyle w:val="ListParagraph"/>
        <w:widowControl w:val="0"/>
        <w:numPr>
          <w:ilvl w:val="0"/>
          <w:numId w:val="8"/>
        </w:numPr>
        <w:tabs>
          <w:tab w:val="left" w:pos="1361"/>
        </w:tabs>
        <w:autoSpaceDE w:val="0"/>
        <w:autoSpaceDN w:val="0"/>
        <w:spacing w:before="139" w:after="0" w:line="240" w:lineRule="auto"/>
        <w:ind w:left="240"/>
        <w:jc w:val="both"/>
        <w:rPr>
          <w:rFonts w:ascii="Garamond" w:hAnsi="Garamond"/>
          <w:sz w:val="24"/>
          <w:szCs w:val="24"/>
        </w:rPr>
      </w:pPr>
      <w:r w:rsidRPr="00211195">
        <w:rPr>
          <w:rFonts w:ascii="Garamond" w:hAnsi="Garamond"/>
          <w:sz w:val="24"/>
          <w:szCs w:val="24"/>
        </w:rPr>
        <w:t>Batram, J. and Balance, R. (1996). Water Quality Monitoring: A Practical Guide to</w:t>
      </w:r>
      <w:r w:rsidRPr="00211195">
        <w:rPr>
          <w:rFonts w:ascii="Garamond" w:hAnsi="Garamond"/>
          <w:spacing w:val="-17"/>
          <w:sz w:val="24"/>
          <w:szCs w:val="24"/>
        </w:rPr>
        <w:t xml:space="preserve"> </w:t>
      </w:r>
      <w:r w:rsidRPr="00211195">
        <w:rPr>
          <w:rFonts w:ascii="Garamond" w:hAnsi="Garamond"/>
          <w:sz w:val="24"/>
          <w:szCs w:val="24"/>
        </w:rPr>
        <w:t>the Design and Implementation of Freshwater Quality Studies and Monitoring Progrmmes.1st Edition; Published on Behalf of United Nations Environment Program (UNEP)/</w:t>
      </w:r>
      <w:r w:rsidRPr="00211195">
        <w:rPr>
          <w:rFonts w:ascii="Garamond" w:hAnsi="Garamond"/>
          <w:spacing w:val="-1"/>
          <w:sz w:val="24"/>
          <w:szCs w:val="24"/>
        </w:rPr>
        <w:t xml:space="preserve"> </w:t>
      </w:r>
      <w:r w:rsidRPr="00211195">
        <w:rPr>
          <w:rFonts w:ascii="Garamond" w:hAnsi="Garamond"/>
          <w:sz w:val="24"/>
          <w:szCs w:val="24"/>
        </w:rPr>
        <w:t>WHO.</w:t>
      </w:r>
    </w:p>
    <w:p w:rsidR="00CB0086" w:rsidRPr="00211195" w:rsidRDefault="00CB0086" w:rsidP="000B5081">
      <w:pPr>
        <w:pStyle w:val="ListParagraph"/>
        <w:widowControl w:val="0"/>
        <w:numPr>
          <w:ilvl w:val="0"/>
          <w:numId w:val="8"/>
        </w:numPr>
        <w:tabs>
          <w:tab w:val="left" w:pos="1361"/>
        </w:tabs>
        <w:autoSpaceDE w:val="0"/>
        <w:autoSpaceDN w:val="0"/>
        <w:spacing w:before="1" w:after="0" w:line="240" w:lineRule="auto"/>
        <w:ind w:left="240"/>
        <w:jc w:val="both"/>
        <w:rPr>
          <w:rFonts w:ascii="Garamond" w:hAnsi="Garamond"/>
          <w:sz w:val="24"/>
          <w:szCs w:val="24"/>
        </w:rPr>
      </w:pPr>
      <w:r w:rsidRPr="00211195">
        <w:rPr>
          <w:rFonts w:ascii="Garamond" w:hAnsi="Garamond"/>
          <w:sz w:val="24"/>
          <w:szCs w:val="24"/>
        </w:rPr>
        <w:t>Chapman, D. (1996). Water Quality Assessments: A Guide to Use of Biota, Sediments and Water in Environmental Monitoring. (2nd ed.) Published on Behalf of United Nations Educational, Scientific and Cultural Organization (UNESCO), United Nations Environment Program (UNEP)/World health organization</w:t>
      </w:r>
      <w:r w:rsidRPr="00211195">
        <w:rPr>
          <w:rFonts w:ascii="Garamond" w:hAnsi="Garamond"/>
          <w:spacing w:val="-1"/>
          <w:sz w:val="24"/>
          <w:szCs w:val="24"/>
        </w:rPr>
        <w:t xml:space="preserve"> </w:t>
      </w:r>
      <w:r w:rsidRPr="00211195">
        <w:rPr>
          <w:rFonts w:ascii="Garamond" w:hAnsi="Garamond"/>
          <w:sz w:val="24"/>
          <w:szCs w:val="24"/>
        </w:rPr>
        <w:t>(WHO).</w:t>
      </w:r>
    </w:p>
    <w:p w:rsidR="00CB0086" w:rsidRPr="00211195" w:rsidRDefault="00CB0086" w:rsidP="000B5081">
      <w:pPr>
        <w:pStyle w:val="ListParagraph"/>
        <w:widowControl w:val="0"/>
        <w:numPr>
          <w:ilvl w:val="0"/>
          <w:numId w:val="8"/>
        </w:numPr>
        <w:tabs>
          <w:tab w:val="left" w:pos="1361"/>
        </w:tabs>
        <w:autoSpaceDE w:val="0"/>
        <w:autoSpaceDN w:val="0"/>
        <w:spacing w:after="0" w:line="240" w:lineRule="auto"/>
        <w:ind w:left="240"/>
        <w:jc w:val="both"/>
        <w:rPr>
          <w:rFonts w:ascii="Garamond" w:hAnsi="Garamond"/>
          <w:sz w:val="24"/>
          <w:szCs w:val="24"/>
        </w:rPr>
      </w:pPr>
      <w:r w:rsidRPr="00211195">
        <w:rPr>
          <w:rFonts w:ascii="Garamond" w:hAnsi="Garamond"/>
          <w:sz w:val="24"/>
          <w:szCs w:val="24"/>
        </w:rPr>
        <w:t>Cole, G.A. (1983). Textbook of Limnology. (3rd ed.) The C.V.Mosby Company,St.</w:t>
      </w:r>
      <w:r w:rsidRPr="00211195">
        <w:rPr>
          <w:rFonts w:ascii="Garamond" w:hAnsi="Garamond"/>
          <w:spacing w:val="-8"/>
          <w:sz w:val="24"/>
          <w:szCs w:val="24"/>
        </w:rPr>
        <w:t xml:space="preserve"> </w:t>
      </w:r>
      <w:r w:rsidRPr="00211195">
        <w:rPr>
          <w:rFonts w:ascii="Garamond" w:hAnsi="Garamond"/>
          <w:sz w:val="24"/>
          <w:szCs w:val="24"/>
        </w:rPr>
        <w:t>Louis</w:t>
      </w:r>
    </w:p>
    <w:p w:rsidR="00CB0086" w:rsidRPr="00211195" w:rsidRDefault="00CB0086" w:rsidP="000B5081">
      <w:pPr>
        <w:pStyle w:val="ListParagraph"/>
        <w:widowControl w:val="0"/>
        <w:numPr>
          <w:ilvl w:val="0"/>
          <w:numId w:val="8"/>
        </w:numPr>
        <w:tabs>
          <w:tab w:val="left" w:pos="1361"/>
        </w:tabs>
        <w:autoSpaceDE w:val="0"/>
        <w:autoSpaceDN w:val="0"/>
        <w:spacing w:before="137" w:after="0" w:line="240" w:lineRule="auto"/>
        <w:ind w:left="240"/>
        <w:jc w:val="both"/>
        <w:rPr>
          <w:rFonts w:ascii="Garamond" w:hAnsi="Garamond"/>
          <w:sz w:val="24"/>
          <w:szCs w:val="24"/>
        </w:rPr>
      </w:pPr>
      <w:r w:rsidRPr="00211195">
        <w:rPr>
          <w:rFonts w:ascii="Garamond" w:hAnsi="Garamond"/>
          <w:sz w:val="24"/>
          <w:szCs w:val="24"/>
        </w:rPr>
        <w:t>Goldman, C.R. &amp; Horne, A.J. (1983). Limnology. McGraw-Hill Book Company, New</w:t>
      </w:r>
      <w:r w:rsidRPr="00211195">
        <w:rPr>
          <w:rFonts w:ascii="Garamond" w:hAnsi="Garamond"/>
          <w:spacing w:val="-2"/>
          <w:sz w:val="24"/>
          <w:szCs w:val="24"/>
        </w:rPr>
        <w:t xml:space="preserve"> </w:t>
      </w:r>
      <w:r w:rsidRPr="00211195">
        <w:rPr>
          <w:rFonts w:ascii="Garamond" w:hAnsi="Garamond"/>
          <w:sz w:val="24"/>
          <w:szCs w:val="24"/>
        </w:rPr>
        <w:t>York.</w:t>
      </w:r>
    </w:p>
    <w:p w:rsidR="00CB0086" w:rsidRPr="00211195" w:rsidRDefault="00CB0086" w:rsidP="000B5081">
      <w:pPr>
        <w:pStyle w:val="ListParagraph"/>
        <w:widowControl w:val="0"/>
        <w:numPr>
          <w:ilvl w:val="0"/>
          <w:numId w:val="8"/>
        </w:numPr>
        <w:tabs>
          <w:tab w:val="left" w:pos="1361"/>
        </w:tabs>
        <w:autoSpaceDE w:val="0"/>
        <w:autoSpaceDN w:val="0"/>
        <w:spacing w:before="139" w:after="0" w:line="240" w:lineRule="auto"/>
        <w:ind w:left="240"/>
        <w:jc w:val="both"/>
        <w:rPr>
          <w:rFonts w:ascii="Garamond" w:hAnsi="Garamond"/>
          <w:sz w:val="24"/>
          <w:szCs w:val="24"/>
        </w:rPr>
      </w:pPr>
      <w:r w:rsidRPr="00211195">
        <w:rPr>
          <w:rFonts w:ascii="Garamond" w:hAnsi="Garamond"/>
          <w:sz w:val="24"/>
          <w:szCs w:val="24"/>
        </w:rPr>
        <w:t>Kalff, J. (2002). Limnology. Printice Hall, Inc.,</w:t>
      </w:r>
      <w:r w:rsidRPr="00211195">
        <w:rPr>
          <w:rFonts w:ascii="Garamond" w:hAnsi="Garamond"/>
          <w:spacing w:val="2"/>
          <w:sz w:val="24"/>
          <w:szCs w:val="24"/>
        </w:rPr>
        <w:t xml:space="preserve"> </w:t>
      </w:r>
      <w:r w:rsidRPr="00211195">
        <w:rPr>
          <w:rFonts w:ascii="Garamond" w:hAnsi="Garamond"/>
          <w:sz w:val="24"/>
          <w:szCs w:val="24"/>
        </w:rPr>
        <w:t>USA.</w:t>
      </w:r>
    </w:p>
    <w:p w:rsidR="00CB0086" w:rsidRDefault="00CB0086" w:rsidP="000B5081">
      <w:pPr>
        <w:pStyle w:val="ListParagraph"/>
        <w:widowControl w:val="0"/>
        <w:numPr>
          <w:ilvl w:val="0"/>
          <w:numId w:val="8"/>
        </w:numPr>
        <w:tabs>
          <w:tab w:val="left" w:pos="1361"/>
        </w:tabs>
        <w:autoSpaceDE w:val="0"/>
        <w:autoSpaceDN w:val="0"/>
        <w:spacing w:before="90" w:after="0" w:line="240" w:lineRule="auto"/>
        <w:ind w:left="240"/>
        <w:jc w:val="both"/>
        <w:rPr>
          <w:rFonts w:ascii="Garamond" w:hAnsi="Garamond"/>
          <w:sz w:val="24"/>
          <w:szCs w:val="24"/>
        </w:rPr>
      </w:pPr>
      <w:r w:rsidRPr="00211195">
        <w:rPr>
          <w:rFonts w:ascii="Garamond" w:hAnsi="Garamond"/>
          <w:sz w:val="24"/>
          <w:szCs w:val="24"/>
        </w:rPr>
        <w:t>Wetzel, R. (2001). Limnology: Lake and River Ecosystems. (3rd ed.). Elsevier Science, USA.</w:t>
      </w:r>
    </w:p>
    <w:p w:rsidR="006025F8" w:rsidRPr="00211195" w:rsidRDefault="006025F8" w:rsidP="000B5081">
      <w:pPr>
        <w:pStyle w:val="ListParagraph"/>
        <w:widowControl w:val="0"/>
        <w:numPr>
          <w:ilvl w:val="0"/>
          <w:numId w:val="8"/>
        </w:numPr>
        <w:tabs>
          <w:tab w:val="left" w:pos="1361"/>
        </w:tabs>
        <w:autoSpaceDE w:val="0"/>
        <w:autoSpaceDN w:val="0"/>
        <w:spacing w:before="90" w:after="0" w:line="240" w:lineRule="auto"/>
        <w:ind w:left="240"/>
        <w:jc w:val="both"/>
        <w:rPr>
          <w:rFonts w:ascii="Garamond" w:hAnsi="Garamond"/>
          <w:sz w:val="24"/>
          <w:szCs w:val="24"/>
        </w:rPr>
      </w:pPr>
      <w:r w:rsidRPr="006003BD">
        <w:rPr>
          <w:rFonts w:ascii="Garamond" w:hAnsi="Garamond" w:cs="Times New Roman"/>
          <w:b/>
        </w:rPr>
        <w:t>Suggested reading at the end of each topic</w:t>
      </w:r>
    </w:p>
    <w:p w:rsidR="00D45D1D" w:rsidRPr="00211195" w:rsidRDefault="00D45D1D" w:rsidP="00D45D1D">
      <w:pPr>
        <w:pStyle w:val="ListParagraph"/>
        <w:widowControl w:val="0"/>
        <w:tabs>
          <w:tab w:val="left" w:pos="1361"/>
        </w:tabs>
        <w:autoSpaceDE w:val="0"/>
        <w:autoSpaceDN w:val="0"/>
        <w:spacing w:before="90" w:after="0" w:line="240" w:lineRule="auto"/>
        <w:ind w:left="510"/>
        <w:jc w:val="both"/>
        <w:rPr>
          <w:rFonts w:ascii="Garamond" w:hAnsi="Garamond"/>
          <w:sz w:val="24"/>
          <w:szCs w:val="24"/>
        </w:rPr>
      </w:pPr>
    </w:p>
    <w:p w:rsidR="00D45D1D" w:rsidRPr="00211195" w:rsidRDefault="00D45D1D" w:rsidP="00D45D1D">
      <w:pPr>
        <w:pStyle w:val="Heading2"/>
        <w:numPr>
          <w:ilvl w:val="0"/>
          <w:numId w:val="10"/>
        </w:numPr>
        <w:tabs>
          <w:tab w:val="left" w:pos="2200"/>
          <w:tab w:val="left" w:pos="2201"/>
        </w:tabs>
        <w:rPr>
          <w:rFonts w:ascii="Garamond" w:hAnsi="Garamond"/>
        </w:rPr>
      </w:pPr>
      <w:r w:rsidRPr="00211195">
        <w:rPr>
          <w:rFonts w:ascii="Garamond" w:hAnsi="Garamond"/>
        </w:rPr>
        <w:t>Course</w:t>
      </w:r>
      <w:r w:rsidRPr="00211195">
        <w:rPr>
          <w:rFonts w:ascii="Garamond" w:hAnsi="Garamond"/>
          <w:spacing w:val="-3"/>
        </w:rPr>
        <w:t xml:space="preserve"> </w:t>
      </w:r>
      <w:r w:rsidRPr="00211195">
        <w:rPr>
          <w:rFonts w:ascii="Garamond" w:hAnsi="Garamond"/>
        </w:rPr>
        <w:t>Content</w:t>
      </w:r>
    </w:p>
    <w:tbl>
      <w:tblPr>
        <w:tblpPr w:leftFromText="180" w:rightFromText="180" w:vertAnchor="text" w:horzAnchor="margin" w:tblpXSpec="center" w:tblpY="2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4407"/>
        <w:gridCol w:w="4565"/>
      </w:tblGrid>
      <w:tr w:rsidR="00CB0086" w:rsidRPr="00211195" w:rsidTr="008F6319">
        <w:trPr>
          <w:trHeight w:val="801"/>
        </w:trPr>
        <w:tc>
          <w:tcPr>
            <w:tcW w:w="456" w:type="dxa"/>
            <w:textDirection w:val="btLr"/>
          </w:tcPr>
          <w:p w:rsidR="00CB0086" w:rsidRPr="00211195" w:rsidRDefault="00CB0086" w:rsidP="008F6319">
            <w:pPr>
              <w:pStyle w:val="TableParagraph"/>
              <w:spacing w:before="109"/>
              <w:ind w:left="112"/>
              <w:rPr>
                <w:rFonts w:ascii="Garamond" w:hAnsi="Garamond"/>
                <w:b/>
                <w:sz w:val="24"/>
                <w:szCs w:val="24"/>
              </w:rPr>
            </w:pPr>
            <w:r w:rsidRPr="00211195">
              <w:rPr>
                <w:rFonts w:ascii="Garamond" w:hAnsi="Garamond"/>
                <w:b/>
                <w:sz w:val="24"/>
                <w:szCs w:val="24"/>
              </w:rPr>
              <w:t>day</w:t>
            </w:r>
          </w:p>
        </w:tc>
        <w:tc>
          <w:tcPr>
            <w:tcW w:w="4407" w:type="dxa"/>
          </w:tcPr>
          <w:p w:rsidR="00CB0086" w:rsidRPr="00211195" w:rsidRDefault="00CB0086" w:rsidP="008F6319">
            <w:pPr>
              <w:pStyle w:val="TableParagraph"/>
              <w:spacing w:line="275" w:lineRule="exact"/>
              <w:ind w:left="108"/>
              <w:rPr>
                <w:rFonts w:ascii="Garamond" w:hAnsi="Garamond"/>
                <w:b/>
                <w:sz w:val="24"/>
                <w:szCs w:val="24"/>
              </w:rPr>
            </w:pPr>
            <w:r w:rsidRPr="00211195">
              <w:rPr>
                <w:rFonts w:ascii="Garamond" w:hAnsi="Garamond"/>
                <w:b/>
                <w:sz w:val="24"/>
                <w:szCs w:val="24"/>
              </w:rPr>
              <w:t>Contents</w:t>
            </w:r>
          </w:p>
        </w:tc>
        <w:tc>
          <w:tcPr>
            <w:tcW w:w="4565" w:type="dxa"/>
          </w:tcPr>
          <w:p w:rsidR="00CB0086" w:rsidRPr="00211195" w:rsidRDefault="00CB0086" w:rsidP="008F6319">
            <w:pPr>
              <w:pStyle w:val="TableParagraph"/>
              <w:spacing w:line="275" w:lineRule="exact"/>
              <w:ind w:left="105"/>
              <w:rPr>
                <w:rFonts w:ascii="Garamond" w:hAnsi="Garamond"/>
                <w:b/>
                <w:sz w:val="24"/>
                <w:szCs w:val="24"/>
              </w:rPr>
            </w:pPr>
            <w:r w:rsidRPr="00211195">
              <w:rPr>
                <w:rFonts w:ascii="Garamond" w:hAnsi="Garamond"/>
                <w:b/>
                <w:sz w:val="24"/>
                <w:szCs w:val="24"/>
              </w:rPr>
              <w:t>References</w:t>
            </w:r>
          </w:p>
        </w:tc>
      </w:tr>
      <w:tr w:rsidR="00CB0086" w:rsidRPr="00211195" w:rsidTr="008F6319">
        <w:trPr>
          <w:trHeight w:val="614"/>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1</w:t>
            </w:r>
          </w:p>
        </w:tc>
        <w:tc>
          <w:tcPr>
            <w:tcW w:w="4407" w:type="dxa"/>
          </w:tcPr>
          <w:p w:rsidR="00CB0086" w:rsidRPr="00DE6BF4" w:rsidRDefault="00CB0086" w:rsidP="008F6319">
            <w:pPr>
              <w:pStyle w:val="TableParagraph"/>
              <w:tabs>
                <w:tab w:val="left" w:pos="2701"/>
                <w:tab w:val="left" w:pos="3536"/>
              </w:tabs>
              <w:spacing w:line="360" w:lineRule="auto"/>
              <w:ind w:right="99"/>
              <w:jc w:val="both"/>
              <w:rPr>
                <w:rFonts w:ascii="Garamond" w:hAnsi="Garamond"/>
                <w:b/>
                <w:sz w:val="24"/>
                <w:szCs w:val="24"/>
              </w:rPr>
            </w:pPr>
            <w:r w:rsidRPr="00DE6BF4">
              <w:rPr>
                <w:rFonts w:ascii="Garamond" w:hAnsi="Garamond"/>
                <w:b/>
                <w:sz w:val="24"/>
                <w:szCs w:val="24"/>
              </w:rPr>
              <w:t>Introduction to Aquatic biotechnology</w:t>
            </w:r>
          </w:p>
        </w:tc>
        <w:tc>
          <w:tcPr>
            <w:tcW w:w="4565" w:type="dxa"/>
          </w:tcPr>
          <w:p w:rsidR="00CB0086" w:rsidRPr="00211195" w:rsidRDefault="00435F30" w:rsidP="00435F30">
            <w:pPr>
              <w:pStyle w:val="TableParagraph"/>
              <w:tabs>
                <w:tab w:val="left" w:pos="379"/>
                <w:tab w:val="left" w:pos="1185"/>
                <w:tab w:val="left" w:pos="1787"/>
                <w:tab w:val="left" w:pos="2700"/>
                <w:tab w:val="left" w:pos="3593"/>
              </w:tabs>
              <w:spacing w:line="360" w:lineRule="auto"/>
              <w:ind w:right="101"/>
              <w:rPr>
                <w:rFonts w:ascii="Garamond" w:hAnsi="Garamond"/>
                <w:sz w:val="24"/>
                <w:szCs w:val="24"/>
              </w:rPr>
            </w:pPr>
            <w:r>
              <w:rPr>
                <w:rFonts w:ascii="Garamond" w:hAnsi="Garamond"/>
                <w:sz w:val="24"/>
                <w:szCs w:val="24"/>
              </w:rPr>
              <w:t>Allan,</w:t>
            </w:r>
            <w:r>
              <w:rPr>
                <w:rFonts w:ascii="Garamond" w:hAnsi="Garamond"/>
                <w:sz w:val="24"/>
                <w:szCs w:val="24"/>
              </w:rPr>
              <w:tab/>
              <w:t>J.D</w:t>
            </w:r>
            <w:r w:rsidR="00CB0086" w:rsidRPr="00211195">
              <w:rPr>
                <w:rFonts w:ascii="Garamond" w:hAnsi="Garamond"/>
                <w:sz w:val="24"/>
                <w:szCs w:val="24"/>
              </w:rPr>
              <w:t>.</w:t>
            </w:r>
            <w:r w:rsidR="00CB0086" w:rsidRPr="00211195">
              <w:rPr>
                <w:rFonts w:ascii="Garamond" w:hAnsi="Garamond"/>
                <w:sz w:val="24"/>
                <w:szCs w:val="24"/>
              </w:rPr>
              <w:tab/>
              <w:t>Stream</w:t>
            </w:r>
            <w:r w:rsidR="00CB0086" w:rsidRPr="00211195">
              <w:rPr>
                <w:rFonts w:ascii="Garamond" w:hAnsi="Garamond"/>
                <w:sz w:val="24"/>
                <w:szCs w:val="24"/>
              </w:rPr>
              <w:tab/>
            </w:r>
            <w:r w:rsidR="00CB0086" w:rsidRPr="00211195">
              <w:rPr>
                <w:rFonts w:ascii="Garamond" w:hAnsi="Garamond"/>
                <w:spacing w:val="-1"/>
                <w:sz w:val="24"/>
                <w:szCs w:val="24"/>
              </w:rPr>
              <w:t xml:space="preserve">Ecology. </w:t>
            </w:r>
            <w:r w:rsidR="00CB0086" w:rsidRPr="00211195">
              <w:rPr>
                <w:rFonts w:ascii="Garamond" w:hAnsi="Garamond"/>
                <w:sz w:val="24"/>
                <w:szCs w:val="24"/>
              </w:rPr>
              <w:lastRenderedPageBreak/>
              <w:t>Chapman &amp; Hall.</w:t>
            </w:r>
            <w:r w:rsidR="00CB0086" w:rsidRPr="00211195">
              <w:rPr>
                <w:rFonts w:ascii="Garamond" w:hAnsi="Garamond"/>
                <w:spacing w:val="-2"/>
                <w:sz w:val="24"/>
                <w:szCs w:val="24"/>
              </w:rPr>
              <w:t xml:space="preserve"> </w:t>
            </w:r>
            <w:r w:rsidR="00CB0086" w:rsidRPr="00211195">
              <w:rPr>
                <w:rFonts w:ascii="Garamond" w:hAnsi="Garamond"/>
                <w:sz w:val="24"/>
                <w:szCs w:val="24"/>
              </w:rPr>
              <w:t>London</w:t>
            </w:r>
          </w:p>
        </w:tc>
      </w:tr>
      <w:tr w:rsidR="00CB0086" w:rsidRPr="00211195" w:rsidTr="008F6319">
        <w:trPr>
          <w:trHeight w:val="1613"/>
        </w:trPr>
        <w:tc>
          <w:tcPr>
            <w:tcW w:w="456" w:type="dxa"/>
          </w:tcPr>
          <w:p w:rsidR="00CB0086" w:rsidRPr="00211195" w:rsidRDefault="00CB0086" w:rsidP="008F6319">
            <w:pPr>
              <w:pStyle w:val="TableParagraph"/>
              <w:spacing w:line="273" w:lineRule="exact"/>
              <w:rPr>
                <w:rFonts w:ascii="Garamond" w:hAnsi="Garamond"/>
                <w:sz w:val="24"/>
                <w:szCs w:val="24"/>
              </w:rPr>
            </w:pPr>
            <w:r w:rsidRPr="00211195">
              <w:rPr>
                <w:rFonts w:ascii="Garamond" w:hAnsi="Garamond"/>
                <w:sz w:val="24"/>
                <w:szCs w:val="24"/>
              </w:rPr>
              <w:lastRenderedPageBreak/>
              <w:t>2</w:t>
            </w:r>
          </w:p>
        </w:tc>
        <w:tc>
          <w:tcPr>
            <w:tcW w:w="4407" w:type="dxa"/>
          </w:tcPr>
          <w:p w:rsidR="00CB0086" w:rsidRPr="00211195" w:rsidRDefault="00CB0086" w:rsidP="008F6319">
            <w:pPr>
              <w:pStyle w:val="TableParagraph"/>
              <w:spacing w:line="360" w:lineRule="auto"/>
              <w:ind w:left="108" w:right="95"/>
              <w:jc w:val="both"/>
              <w:rPr>
                <w:rFonts w:ascii="Garamond" w:hAnsi="Garamond"/>
                <w:sz w:val="24"/>
                <w:szCs w:val="24"/>
              </w:rPr>
            </w:pPr>
            <w:r w:rsidRPr="00DE6BF4">
              <w:rPr>
                <w:rFonts w:ascii="Garamond" w:hAnsi="Garamond"/>
                <w:b/>
                <w:sz w:val="24"/>
                <w:szCs w:val="24"/>
              </w:rPr>
              <w:t>Molecular Genetics of Aquatic organisms:</w:t>
            </w:r>
            <w:r w:rsidRPr="00211195">
              <w:rPr>
                <w:rFonts w:ascii="Garamond" w:hAnsi="Garamond"/>
                <w:sz w:val="24"/>
                <w:szCs w:val="24"/>
              </w:rPr>
              <w:t xml:space="preserve"> Discovery &amp; cloning of novel genes, Genetic manipulations of finfish &amp; shellfish</w:t>
            </w:r>
          </w:p>
        </w:tc>
        <w:tc>
          <w:tcPr>
            <w:tcW w:w="4565" w:type="dxa"/>
          </w:tcPr>
          <w:p w:rsidR="00CB0086" w:rsidRPr="00211195" w:rsidRDefault="00CB0086" w:rsidP="00435F30">
            <w:pPr>
              <w:pStyle w:val="TableParagraph"/>
              <w:spacing w:line="360" w:lineRule="auto"/>
              <w:ind w:left="105" w:right="97"/>
              <w:jc w:val="both"/>
              <w:rPr>
                <w:rFonts w:ascii="Garamond" w:hAnsi="Garamond"/>
                <w:sz w:val="24"/>
                <w:szCs w:val="24"/>
              </w:rPr>
            </w:pPr>
            <w:r w:rsidRPr="00211195">
              <w:rPr>
                <w:rFonts w:ascii="Garamond" w:hAnsi="Garamond"/>
                <w:sz w:val="24"/>
                <w:szCs w:val="24"/>
              </w:rPr>
              <w:t>Batram, J. and Balance, R. Water Quality Monitoring: A Practical Guide to the Design and Implementation of Freshwater Quality Studies and Monitoring Progrmmes.</w:t>
            </w:r>
          </w:p>
        </w:tc>
      </w:tr>
      <w:tr w:rsidR="00CB0086" w:rsidRPr="00211195" w:rsidTr="008F6319">
        <w:trPr>
          <w:trHeight w:val="1163"/>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3</w:t>
            </w:r>
          </w:p>
        </w:tc>
        <w:tc>
          <w:tcPr>
            <w:tcW w:w="4407" w:type="dxa"/>
          </w:tcPr>
          <w:p w:rsidR="00CB0086" w:rsidRPr="00211195" w:rsidRDefault="00CB0086" w:rsidP="008F6319">
            <w:pPr>
              <w:pStyle w:val="TableParagraph"/>
              <w:spacing w:line="360" w:lineRule="auto"/>
              <w:ind w:right="98"/>
              <w:jc w:val="both"/>
              <w:rPr>
                <w:rFonts w:ascii="Garamond" w:hAnsi="Garamond"/>
                <w:sz w:val="24"/>
                <w:szCs w:val="24"/>
              </w:rPr>
            </w:pPr>
            <w:r w:rsidRPr="00DE6BF4">
              <w:rPr>
                <w:rFonts w:ascii="Garamond" w:hAnsi="Garamond"/>
                <w:b/>
                <w:sz w:val="24"/>
                <w:szCs w:val="24"/>
              </w:rPr>
              <w:t>Medical Applications of aquatic biotechnology:</w:t>
            </w:r>
            <w:r w:rsidRPr="00211195">
              <w:rPr>
                <w:rFonts w:ascii="Garamond" w:hAnsi="Garamond"/>
                <w:sz w:val="24"/>
                <w:szCs w:val="24"/>
              </w:rPr>
              <w:t xml:space="preserve"> Drugs &amp; medicines from the sea, Monitoring health &amp; human disease</w:t>
            </w:r>
          </w:p>
        </w:tc>
        <w:tc>
          <w:tcPr>
            <w:tcW w:w="4565" w:type="dxa"/>
          </w:tcPr>
          <w:p w:rsidR="00CB0086" w:rsidRPr="00211195" w:rsidRDefault="00CB0086" w:rsidP="008F6319">
            <w:pPr>
              <w:pStyle w:val="TableParagraph"/>
              <w:spacing w:line="360" w:lineRule="auto"/>
              <w:ind w:left="105"/>
              <w:rPr>
                <w:rFonts w:ascii="Garamond" w:hAnsi="Garamond"/>
                <w:sz w:val="24"/>
                <w:szCs w:val="24"/>
              </w:rPr>
            </w:pPr>
            <w:r w:rsidRPr="00211195">
              <w:rPr>
                <w:rFonts w:ascii="Garamond" w:hAnsi="Garamond"/>
                <w:sz w:val="24"/>
                <w:szCs w:val="24"/>
              </w:rPr>
              <w:t>Published on Behalf of United Nations Environment Program</w:t>
            </w:r>
          </w:p>
          <w:p w:rsidR="00CB0086" w:rsidRPr="00211195" w:rsidRDefault="00CB0086" w:rsidP="008F6319">
            <w:pPr>
              <w:pStyle w:val="TableParagraph"/>
              <w:ind w:left="105"/>
              <w:rPr>
                <w:rFonts w:ascii="Garamond" w:hAnsi="Garamond"/>
                <w:sz w:val="24"/>
                <w:szCs w:val="24"/>
              </w:rPr>
            </w:pPr>
            <w:r w:rsidRPr="00211195">
              <w:rPr>
                <w:rFonts w:ascii="Garamond" w:hAnsi="Garamond"/>
                <w:sz w:val="24"/>
                <w:szCs w:val="24"/>
              </w:rPr>
              <w:t>(UNEP)/ WHO.</w:t>
            </w:r>
          </w:p>
        </w:tc>
      </w:tr>
      <w:tr w:rsidR="00CB0086" w:rsidRPr="00211195" w:rsidTr="008F6319">
        <w:trPr>
          <w:trHeight w:val="1242"/>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4</w:t>
            </w:r>
          </w:p>
        </w:tc>
        <w:tc>
          <w:tcPr>
            <w:tcW w:w="4407" w:type="dxa"/>
          </w:tcPr>
          <w:p w:rsidR="00CB0086" w:rsidRPr="00211195" w:rsidRDefault="00CB0086" w:rsidP="008F6319">
            <w:pPr>
              <w:pStyle w:val="TableParagraph"/>
              <w:tabs>
                <w:tab w:val="left" w:pos="2596"/>
                <w:tab w:val="left" w:pos="4098"/>
              </w:tabs>
              <w:spacing w:line="270" w:lineRule="exact"/>
              <w:rPr>
                <w:rFonts w:ascii="Garamond" w:hAnsi="Garamond"/>
                <w:sz w:val="24"/>
                <w:szCs w:val="24"/>
              </w:rPr>
            </w:pPr>
            <w:r w:rsidRPr="00DE6BF4">
              <w:rPr>
                <w:rFonts w:ascii="Garamond" w:hAnsi="Garamond"/>
                <w:b/>
                <w:sz w:val="24"/>
                <w:szCs w:val="24"/>
              </w:rPr>
              <w:t>Environmental applications of Aquatic biotechnology:</w:t>
            </w:r>
            <w:r w:rsidRPr="00211195">
              <w:rPr>
                <w:rFonts w:ascii="Garamond" w:hAnsi="Garamond"/>
                <w:sz w:val="24"/>
                <w:szCs w:val="24"/>
              </w:rPr>
              <w:t xml:space="preserve"> Antifouling Agents, Biosensors</w:t>
            </w:r>
          </w:p>
        </w:tc>
        <w:tc>
          <w:tcPr>
            <w:tcW w:w="4565" w:type="dxa"/>
          </w:tcPr>
          <w:p w:rsidR="00CB0086" w:rsidRPr="00211195" w:rsidRDefault="00713127" w:rsidP="008F6319">
            <w:pPr>
              <w:pStyle w:val="TableParagraph"/>
              <w:tabs>
                <w:tab w:val="left" w:pos="1262"/>
                <w:tab w:val="left" w:pos="1907"/>
                <w:tab w:val="left" w:pos="2299"/>
                <w:tab w:val="left" w:pos="3163"/>
                <w:tab w:val="left" w:pos="3755"/>
              </w:tabs>
              <w:spacing w:line="270" w:lineRule="exact"/>
              <w:ind w:left="0"/>
              <w:rPr>
                <w:rFonts w:ascii="Garamond" w:hAnsi="Garamond"/>
                <w:sz w:val="24"/>
                <w:szCs w:val="24"/>
              </w:rPr>
            </w:pPr>
            <w:r>
              <w:rPr>
                <w:rFonts w:ascii="Garamond" w:hAnsi="Garamond"/>
                <w:sz w:val="24"/>
                <w:szCs w:val="24"/>
              </w:rPr>
              <w:t>Goldman,</w:t>
            </w:r>
            <w:r>
              <w:rPr>
                <w:rFonts w:ascii="Garamond" w:hAnsi="Garamond"/>
                <w:sz w:val="24"/>
                <w:szCs w:val="24"/>
              </w:rPr>
              <w:tab/>
              <w:t>C.R.</w:t>
            </w:r>
            <w:r>
              <w:rPr>
                <w:rFonts w:ascii="Garamond" w:hAnsi="Garamond"/>
                <w:sz w:val="24"/>
                <w:szCs w:val="24"/>
              </w:rPr>
              <w:tab/>
              <w:t>&amp;</w:t>
            </w:r>
            <w:r>
              <w:rPr>
                <w:rFonts w:ascii="Garamond" w:hAnsi="Garamond"/>
                <w:sz w:val="24"/>
                <w:szCs w:val="24"/>
              </w:rPr>
              <w:tab/>
              <w:t>Horne,</w:t>
            </w:r>
            <w:r>
              <w:rPr>
                <w:rFonts w:ascii="Garamond" w:hAnsi="Garamond"/>
                <w:sz w:val="24"/>
                <w:szCs w:val="24"/>
              </w:rPr>
              <w:tab/>
              <w:t>A.J.</w:t>
            </w:r>
          </w:p>
          <w:p w:rsidR="00CB0086" w:rsidRPr="00211195" w:rsidRDefault="00CB0086" w:rsidP="008F6319">
            <w:pPr>
              <w:pStyle w:val="TableParagraph"/>
              <w:spacing w:before="5" w:line="410" w:lineRule="atLeast"/>
              <w:ind w:left="0"/>
              <w:rPr>
                <w:rFonts w:ascii="Garamond" w:hAnsi="Garamond"/>
                <w:sz w:val="24"/>
                <w:szCs w:val="24"/>
              </w:rPr>
            </w:pPr>
            <w:r w:rsidRPr="00211195">
              <w:rPr>
                <w:rFonts w:ascii="Garamond" w:hAnsi="Garamond"/>
                <w:sz w:val="24"/>
                <w:szCs w:val="24"/>
              </w:rPr>
              <w:t>Limnology. McGraw-Hill Book Company, New York</w:t>
            </w:r>
          </w:p>
        </w:tc>
      </w:tr>
      <w:tr w:rsidR="00CB0086" w:rsidRPr="00211195" w:rsidTr="008F6319">
        <w:trPr>
          <w:trHeight w:val="1037"/>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5</w:t>
            </w:r>
          </w:p>
        </w:tc>
        <w:tc>
          <w:tcPr>
            <w:tcW w:w="4407" w:type="dxa"/>
          </w:tcPr>
          <w:p w:rsidR="00CB0086" w:rsidRPr="00211195" w:rsidRDefault="00CB0086" w:rsidP="008F6319">
            <w:pPr>
              <w:pStyle w:val="TableParagraph"/>
              <w:spacing w:line="360" w:lineRule="auto"/>
              <w:rPr>
                <w:rFonts w:ascii="Garamond" w:hAnsi="Garamond"/>
                <w:sz w:val="24"/>
                <w:szCs w:val="24"/>
              </w:rPr>
            </w:pPr>
            <w:r w:rsidRPr="00211195">
              <w:rPr>
                <w:rFonts w:ascii="Garamond" w:hAnsi="Garamond"/>
                <w:sz w:val="24"/>
                <w:szCs w:val="24"/>
              </w:rPr>
              <w:t>Environmental remediation; Marine biotechnology:</w:t>
            </w:r>
          </w:p>
        </w:tc>
        <w:tc>
          <w:tcPr>
            <w:tcW w:w="4565" w:type="dxa"/>
          </w:tcPr>
          <w:p w:rsidR="00CB0086" w:rsidRPr="00211195" w:rsidRDefault="00713127" w:rsidP="00713127">
            <w:pPr>
              <w:pStyle w:val="TableParagraph"/>
              <w:spacing w:line="360" w:lineRule="auto"/>
              <w:ind w:left="0" w:right="99"/>
              <w:jc w:val="both"/>
              <w:rPr>
                <w:rFonts w:ascii="Garamond" w:hAnsi="Garamond"/>
                <w:sz w:val="24"/>
                <w:szCs w:val="24"/>
              </w:rPr>
            </w:pPr>
            <w:r>
              <w:rPr>
                <w:rFonts w:ascii="Garamond" w:hAnsi="Garamond"/>
                <w:sz w:val="24"/>
                <w:szCs w:val="24"/>
              </w:rPr>
              <w:t xml:space="preserve">Goldman, C.R. &amp; Horne, A.J. </w:t>
            </w:r>
            <w:r w:rsidR="00CB0086" w:rsidRPr="00211195">
              <w:rPr>
                <w:rFonts w:ascii="Garamond" w:hAnsi="Garamond"/>
                <w:sz w:val="24"/>
                <w:szCs w:val="24"/>
              </w:rPr>
              <w:t>Limnology. McGraw-Hill Book Company, New York.</w:t>
            </w:r>
          </w:p>
        </w:tc>
      </w:tr>
      <w:tr w:rsidR="00CB0086" w:rsidRPr="00211195" w:rsidTr="008F6319">
        <w:trPr>
          <w:trHeight w:val="1242"/>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6</w:t>
            </w:r>
          </w:p>
        </w:tc>
        <w:tc>
          <w:tcPr>
            <w:tcW w:w="4407" w:type="dxa"/>
          </w:tcPr>
          <w:p w:rsidR="00CB0086" w:rsidRPr="00211195" w:rsidRDefault="00CB0086" w:rsidP="008F6319">
            <w:pPr>
              <w:pStyle w:val="TableParagraph"/>
              <w:tabs>
                <w:tab w:val="left" w:pos="1574"/>
                <w:tab w:val="left" w:pos="2092"/>
                <w:tab w:val="left" w:pos="3090"/>
              </w:tabs>
              <w:spacing w:line="360" w:lineRule="auto"/>
              <w:ind w:right="99"/>
              <w:rPr>
                <w:rFonts w:ascii="Garamond" w:hAnsi="Garamond"/>
                <w:sz w:val="24"/>
                <w:szCs w:val="24"/>
              </w:rPr>
            </w:pPr>
            <w:r w:rsidRPr="00211195">
              <w:rPr>
                <w:rFonts w:ascii="Garamond" w:hAnsi="Garamond"/>
                <w:sz w:val="24"/>
                <w:szCs w:val="24"/>
              </w:rPr>
              <w:t>Fish &amp; marine</w:t>
            </w:r>
            <w:r w:rsidRPr="00211195">
              <w:rPr>
                <w:rFonts w:ascii="Garamond" w:hAnsi="Garamond"/>
                <w:sz w:val="24"/>
                <w:szCs w:val="24"/>
              </w:rPr>
              <w:tab/>
              <w:t>invertebrate, transgenic fish technology &amp;</w:t>
            </w:r>
            <w:r w:rsidRPr="00211195">
              <w:rPr>
                <w:rFonts w:ascii="Garamond" w:hAnsi="Garamond"/>
                <w:spacing w:val="35"/>
                <w:sz w:val="24"/>
                <w:szCs w:val="24"/>
              </w:rPr>
              <w:t xml:space="preserve"> </w:t>
            </w:r>
            <w:r w:rsidRPr="00211195">
              <w:rPr>
                <w:rFonts w:ascii="Garamond" w:hAnsi="Garamond"/>
                <w:sz w:val="24"/>
                <w:szCs w:val="24"/>
              </w:rPr>
              <w:t>its application in fish production</w:t>
            </w:r>
          </w:p>
        </w:tc>
        <w:tc>
          <w:tcPr>
            <w:tcW w:w="4565" w:type="dxa"/>
          </w:tcPr>
          <w:p w:rsidR="00CB0086" w:rsidRPr="00211195" w:rsidRDefault="00CB0086" w:rsidP="008F6319">
            <w:pPr>
              <w:pStyle w:val="TableParagraph"/>
              <w:tabs>
                <w:tab w:val="left" w:pos="353"/>
              </w:tabs>
              <w:spacing w:line="360" w:lineRule="auto"/>
              <w:ind w:left="0" w:right="101"/>
              <w:rPr>
                <w:rFonts w:ascii="Garamond" w:hAnsi="Garamond"/>
                <w:sz w:val="24"/>
                <w:szCs w:val="24"/>
              </w:rPr>
            </w:pPr>
            <w:r w:rsidRPr="00211195">
              <w:rPr>
                <w:rFonts w:ascii="Garamond" w:hAnsi="Garamond"/>
                <w:sz w:val="24"/>
                <w:szCs w:val="24"/>
              </w:rPr>
              <w:t>Kalff, J. Limnology. Printice Hall, Inc.,</w:t>
            </w:r>
            <w:r w:rsidRPr="00211195">
              <w:rPr>
                <w:rFonts w:ascii="Garamond" w:hAnsi="Garamond"/>
                <w:spacing w:val="-1"/>
                <w:sz w:val="24"/>
                <w:szCs w:val="24"/>
              </w:rPr>
              <w:t xml:space="preserve"> </w:t>
            </w:r>
            <w:r w:rsidRPr="00211195">
              <w:rPr>
                <w:rFonts w:ascii="Garamond" w:hAnsi="Garamond"/>
                <w:sz w:val="24"/>
                <w:szCs w:val="24"/>
              </w:rPr>
              <w:t>USA.</w:t>
            </w:r>
          </w:p>
          <w:p w:rsidR="00CB0086" w:rsidRPr="00211195" w:rsidRDefault="00CB0086" w:rsidP="00713127">
            <w:pPr>
              <w:pStyle w:val="TableParagraph"/>
              <w:tabs>
                <w:tab w:val="left" w:pos="346"/>
              </w:tabs>
              <w:ind w:left="0"/>
              <w:rPr>
                <w:rFonts w:ascii="Garamond" w:hAnsi="Garamond"/>
                <w:sz w:val="24"/>
                <w:szCs w:val="24"/>
              </w:rPr>
            </w:pPr>
            <w:r w:rsidRPr="00211195">
              <w:rPr>
                <w:rFonts w:ascii="Garamond" w:hAnsi="Garamond"/>
                <w:sz w:val="24"/>
                <w:szCs w:val="24"/>
              </w:rPr>
              <w:t>Wetzel, R. Limno</w:t>
            </w:r>
            <w:r w:rsidRPr="00211195">
              <w:rPr>
                <w:rFonts w:ascii="Garamond" w:hAnsi="Garamond"/>
                <w:spacing w:val="1"/>
                <w:sz w:val="24"/>
                <w:szCs w:val="24"/>
              </w:rPr>
              <w:t xml:space="preserve"> </w:t>
            </w:r>
            <w:r w:rsidRPr="00211195">
              <w:rPr>
                <w:rFonts w:ascii="Garamond" w:hAnsi="Garamond"/>
                <w:sz w:val="24"/>
                <w:szCs w:val="24"/>
              </w:rPr>
              <w:t>logy</w:t>
            </w:r>
          </w:p>
        </w:tc>
      </w:tr>
      <w:tr w:rsidR="00CB0086" w:rsidRPr="00211195" w:rsidTr="008F6319">
        <w:trPr>
          <w:trHeight w:val="1242"/>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7</w:t>
            </w:r>
          </w:p>
        </w:tc>
        <w:tc>
          <w:tcPr>
            <w:tcW w:w="4407"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The uses of macro &amp; micro algae</w:t>
            </w:r>
          </w:p>
        </w:tc>
        <w:tc>
          <w:tcPr>
            <w:tcW w:w="4565" w:type="dxa"/>
          </w:tcPr>
          <w:p w:rsidR="00CB0086" w:rsidRPr="00211195" w:rsidRDefault="00CB0086" w:rsidP="008F6319">
            <w:pPr>
              <w:pStyle w:val="TableParagraph"/>
              <w:tabs>
                <w:tab w:val="left" w:pos="1367"/>
                <w:tab w:val="left" w:pos="1883"/>
                <w:tab w:val="left" w:pos="2866"/>
                <w:tab w:val="left" w:pos="3735"/>
              </w:tabs>
              <w:spacing w:line="270" w:lineRule="exact"/>
              <w:ind w:left="105"/>
              <w:rPr>
                <w:rFonts w:ascii="Garamond" w:hAnsi="Garamond"/>
                <w:sz w:val="24"/>
                <w:szCs w:val="24"/>
              </w:rPr>
            </w:pPr>
            <w:r w:rsidRPr="00211195">
              <w:rPr>
                <w:rFonts w:ascii="Garamond" w:hAnsi="Garamond"/>
                <w:sz w:val="24"/>
                <w:szCs w:val="24"/>
              </w:rPr>
              <w:t>Chapman,</w:t>
            </w:r>
            <w:r w:rsidRPr="00211195">
              <w:rPr>
                <w:rFonts w:ascii="Garamond" w:hAnsi="Garamond"/>
                <w:sz w:val="24"/>
                <w:szCs w:val="24"/>
              </w:rPr>
              <w:tab/>
              <w:t>D.</w:t>
            </w:r>
            <w:r w:rsidRPr="00211195">
              <w:rPr>
                <w:rFonts w:ascii="Garamond" w:hAnsi="Garamond"/>
                <w:sz w:val="24"/>
                <w:szCs w:val="24"/>
              </w:rPr>
              <w:tab/>
              <w:t>Water</w:t>
            </w:r>
            <w:r w:rsidRPr="00211195">
              <w:rPr>
                <w:rFonts w:ascii="Garamond" w:hAnsi="Garamond"/>
                <w:sz w:val="24"/>
                <w:szCs w:val="24"/>
              </w:rPr>
              <w:tab/>
              <w:t>Quality</w:t>
            </w:r>
          </w:p>
          <w:p w:rsidR="00CB0086" w:rsidRPr="00211195" w:rsidRDefault="00CB0086" w:rsidP="008F6319">
            <w:pPr>
              <w:pStyle w:val="TableParagraph"/>
              <w:spacing w:before="5" w:line="410" w:lineRule="atLeast"/>
              <w:ind w:left="105"/>
              <w:rPr>
                <w:rFonts w:ascii="Garamond" w:hAnsi="Garamond"/>
                <w:sz w:val="24"/>
                <w:szCs w:val="24"/>
              </w:rPr>
            </w:pPr>
            <w:r w:rsidRPr="00211195">
              <w:rPr>
                <w:rFonts w:ascii="Garamond" w:hAnsi="Garamond"/>
                <w:sz w:val="24"/>
                <w:szCs w:val="24"/>
              </w:rPr>
              <w:t>Assessments: A Guide to Use of Biota, Sediments and Water in Environmental</w:t>
            </w:r>
          </w:p>
        </w:tc>
      </w:tr>
      <w:tr w:rsidR="00CB0086" w:rsidRPr="00211195" w:rsidTr="008F6319">
        <w:trPr>
          <w:trHeight w:val="1242"/>
        </w:trPr>
        <w:tc>
          <w:tcPr>
            <w:tcW w:w="456" w:type="dxa"/>
          </w:tcPr>
          <w:p w:rsidR="00CB0086" w:rsidRPr="00211195" w:rsidRDefault="00CB0086" w:rsidP="008F6319">
            <w:pPr>
              <w:pStyle w:val="TableParagraph"/>
              <w:spacing w:line="270" w:lineRule="exact"/>
              <w:rPr>
                <w:rFonts w:ascii="Garamond" w:hAnsi="Garamond"/>
                <w:sz w:val="24"/>
                <w:szCs w:val="24"/>
              </w:rPr>
            </w:pPr>
            <w:r w:rsidRPr="00211195">
              <w:rPr>
                <w:rFonts w:ascii="Garamond" w:hAnsi="Garamond"/>
                <w:sz w:val="24"/>
                <w:szCs w:val="24"/>
              </w:rPr>
              <w:t>8</w:t>
            </w:r>
          </w:p>
        </w:tc>
        <w:tc>
          <w:tcPr>
            <w:tcW w:w="4407" w:type="dxa"/>
          </w:tcPr>
          <w:p w:rsidR="00CB0086" w:rsidRPr="00211195" w:rsidRDefault="00CB0086" w:rsidP="008F6319">
            <w:pPr>
              <w:pStyle w:val="TableParagraph"/>
              <w:spacing w:line="360" w:lineRule="auto"/>
              <w:ind w:left="0" w:right="130"/>
              <w:rPr>
                <w:rFonts w:ascii="Garamond" w:hAnsi="Garamond"/>
                <w:sz w:val="24"/>
                <w:szCs w:val="24"/>
              </w:rPr>
            </w:pPr>
            <w:r w:rsidRPr="00211195">
              <w:rPr>
                <w:rFonts w:ascii="Garamond" w:hAnsi="Garamond"/>
                <w:sz w:val="24"/>
                <w:szCs w:val="24"/>
              </w:rPr>
              <w:t>Fish aqua culture techniques and its application in food</w:t>
            </w:r>
            <w:r w:rsidRPr="00211195">
              <w:rPr>
                <w:rFonts w:ascii="Garamond" w:hAnsi="Garamond"/>
                <w:spacing w:val="-3"/>
                <w:sz w:val="24"/>
                <w:szCs w:val="24"/>
              </w:rPr>
              <w:t xml:space="preserve"> </w:t>
            </w:r>
            <w:r w:rsidRPr="00211195">
              <w:rPr>
                <w:rFonts w:ascii="Garamond" w:hAnsi="Garamond"/>
                <w:sz w:val="24"/>
                <w:szCs w:val="24"/>
              </w:rPr>
              <w:t>production</w:t>
            </w:r>
          </w:p>
        </w:tc>
        <w:tc>
          <w:tcPr>
            <w:tcW w:w="4565" w:type="dxa"/>
          </w:tcPr>
          <w:p w:rsidR="00CB0086" w:rsidRPr="00211195" w:rsidRDefault="00CB0086" w:rsidP="00713127">
            <w:pPr>
              <w:pStyle w:val="TableParagraph"/>
              <w:spacing w:line="360" w:lineRule="auto"/>
              <w:ind w:left="105"/>
              <w:rPr>
                <w:rFonts w:ascii="Garamond" w:hAnsi="Garamond"/>
                <w:sz w:val="24"/>
                <w:szCs w:val="24"/>
              </w:rPr>
            </w:pPr>
            <w:r w:rsidRPr="00211195">
              <w:rPr>
                <w:rFonts w:ascii="Garamond" w:hAnsi="Garamond"/>
                <w:sz w:val="24"/>
                <w:szCs w:val="24"/>
              </w:rPr>
              <w:t>Kalff, J. Limnology. Printice Hall, Inc., USA.</w:t>
            </w:r>
          </w:p>
        </w:tc>
      </w:tr>
      <w:tr w:rsidR="005B3A7F" w:rsidRPr="00211195" w:rsidTr="008F6319">
        <w:trPr>
          <w:trHeight w:val="1242"/>
        </w:trPr>
        <w:tc>
          <w:tcPr>
            <w:tcW w:w="456" w:type="dxa"/>
          </w:tcPr>
          <w:p w:rsidR="005B3A7F" w:rsidRPr="00211195" w:rsidRDefault="005B3A7F" w:rsidP="008F6319">
            <w:pPr>
              <w:pStyle w:val="TableParagraph"/>
              <w:spacing w:line="270" w:lineRule="exact"/>
              <w:rPr>
                <w:rFonts w:ascii="Garamond" w:hAnsi="Garamond"/>
                <w:sz w:val="24"/>
                <w:szCs w:val="24"/>
              </w:rPr>
            </w:pPr>
            <w:r>
              <w:rPr>
                <w:rFonts w:ascii="Garamond" w:hAnsi="Garamond"/>
                <w:sz w:val="24"/>
                <w:szCs w:val="24"/>
              </w:rPr>
              <w:t>9</w:t>
            </w:r>
          </w:p>
        </w:tc>
        <w:tc>
          <w:tcPr>
            <w:tcW w:w="4407" w:type="dxa"/>
          </w:tcPr>
          <w:p w:rsidR="005B3A7F" w:rsidRPr="00211195" w:rsidRDefault="005B3A7F" w:rsidP="008F6319">
            <w:pPr>
              <w:pStyle w:val="TableParagraph"/>
              <w:spacing w:line="360" w:lineRule="auto"/>
              <w:ind w:left="0" w:right="130"/>
              <w:rPr>
                <w:rFonts w:ascii="Garamond" w:hAnsi="Garamond"/>
                <w:sz w:val="24"/>
                <w:szCs w:val="24"/>
              </w:rPr>
            </w:pPr>
            <w:r>
              <w:rPr>
                <w:rFonts w:ascii="Garamond" w:hAnsi="Garamond"/>
                <w:sz w:val="24"/>
                <w:szCs w:val="24"/>
              </w:rPr>
              <w:t>Lab Manual</w:t>
            </w:r>
          </w:p>
        </w:tc>
        <w:tc>
          <w:tcPr>
            <w:tcW w:w="4565" w:type="dxa"/>
          </w:tcPr>
          <w:p w:rsidR="005B3A7F" w:rsidRPr="0094760C" w:rsidRDefault="005B3A7F" w:rsidP="00713127">
            <w:pPr>
              <w:pStyle w:val="TableParagraph"/>
              <w:spacing w:line="360" w:lineRule="auto"/>
              <w:ind w:left="105"/>
              <w:rPr>
                <w:rFonts w:ascii="Garamond" w:hAnsi="Garamond"/>
                <w:b/>
                <w:sz w:val="24"/>
                <w:szCs w:val="24"/>
              </w:rPr>
            </w:pPr>
            <w:r w:rsidRPr="0094760C">
              <w:rPr>
                <w:rFonts w:ascii="Garamond" w:hAnsi="Garamond"/>
                <w:b/>
                <w:sz w:val="24"/>
                <w:szCs w:val="24"/>
              </w:rPr>
              <w:t>Developed by the Department of Agriculture, IoB, UoG.</w:t>
            </w:r>
          </w:p>
        </w:tc>
      </w:tr>
    </w:tbl>
    <w:p w:rsidR="00475E35" w:rsidRPr="00211195" w:rsidRDefault="00475E35" w:rsidP="00CB56F1">
      <w:pPr>
        <w:spacing w:after="0"/>
        <w:rPr>
          <w:rFonts w:ascii="Garamond" w:hAnsi="Garamond" w:cs="Times New Roman"/>
          <w:b/>
          <w:sz w:val="24"/>
          <w:szCs w:val="24"/>
        </w:rPr>
      </w:pPr>
    </w:p>
    <w:p w:rsidR="00CB56F1" w:rsidRPr="00211195" w:rsidRDefault="00CB56F1" w:rsidP="00CB56F1">
      <w:pPr>
        <w:spacing w:after="0"/>
        <w:rPr>
          <w:rFonts w:ascii="Garamond" w:hAnsi="Garamond" w:cs="Times New Roman"/>
          <w:b/>
          <w:sz w:val="24"/>
          <w:szCs w:val="24"/>
        </w:rPr>
      </w:pPr>
      <w:r w:rsidRPr="00211195">
        <w:rPr>
          <w:rFonts w:ascii="Garamond" w:hAnsi="Garamond" w:cs="Times New Roman"/>
          <w:b/>
          <w:sz w:val="24"/>
          <w:szCs w:val="24"/>
        </w:rPr>
        <w:t>Approval Section</w:t>
      </w:r>
    </w:p>
    <w:p w:rsidR="000B1972" w:rsidRPr="00211195" w:rsidRDefault="000B1972" w:rsidP="00CB56F1">
      <w:pPr>
        <w:spacing w:after="0"/>
        <w:rPr>
          <w:rFonts w:ascii="Garamond" w:hAnsi="Garamond" w:cs="Times New Roman"/>
          <w:b/>
          <w:sz w:val="24"/>
          <w:szCs w:val="24"/>
        </w:rPr>
      </w:pPr>
    </w:p>
    <w:p w:rsidR="00CB56F1" w:rsidRPr="00211195" w:rsidRDefault="00CB56F1" w:rsidP="006B0E15">
      <w:pPr>
        <w:spacing w:after="0" w:line="240" w:lineRule="auto"/>
        <w:rPr>
          <w:rFonts w:ascii="Garamond" w:hAnsi="Garamond" w:cs="Times New Roman"/>
          <w:b/>
          <w:sz w:val="24"/>
          <w:szCs w:val="24"/>
        </w:rPr>
      </w:pPr>
      <w:r w:rsidRPr="00211195">
        <w:rPr>
          <w:rFonts w:ascii="Garamond" w:hAnsi="Garamond" w:cs="Times New Roman"/>
          <w:b/>
          <w:sz w:val="24"/>
          <w:szCs w:val="24"/>
        </w:rPr>
        <w:t>Course Instructor</w:t>
      </w:r>
    </w:p>
    <w:p w:rsidR="00771BFB" w:rsidRPr="00211195" w:rsidRDefault="00771BFB" w:rsidP="006B0E15">
      <w:pPr>
        <w:spacing w:after="0" w:line="240" w:lineRule="auto"/>
        <w:rPr>
          <w:rFonts w:ascii="Garamond" w:hAnsi="Garamond" w:cs="Times New Roman"/>
          <w:sz w:val="24"/>
          <w:szCs w:val="24"/>
        </w:rPr>
      </w:pPr>
    </w:p>
    <w:p w:rsidR="00CB56F1" w:rsidRPr="00211195" w:rsidRDefault="00CB56F1" w:rsidP="006B0E15">
      <w:pPr>
        <w:spacing w:after="0" w:line="240" w:lineRule="auto"/>
        <w:rPr>
          <w:rFonts w:ascii="Garamond" w:hAnsi="Garamond" w:cs="Times New Roman"/>
          <w:sz w:val="24"/>
          <w:szCs w:val="24"/>
        </w:rPr>
      </w:pPr>
      <w:r w:rsidRPr="00211195">
        <w:rPr>
          <w:rFonts w:ascii="Garamond" w:hAnsi="Garamond" w:cs="Times New Roman"/>
          <w:sz w:val="24"/>
          <w:szCs w:val="24"/>
        </w:rPr>
        <w:t>Name: Dr. Indracanti Meera</w:t>
      </w:r>
      <w:r w:rsidR="00127E0B" w:rsidRPr="00211195">
        <w:rPr>
          <w:rFonts w:ascii="Garamond" w:hAnsi="Garamond" w:cs="Times New Roman"/>
          <w:sz w:val="24"/>
          <w:szCs w:val="24"/>
        </w:rPr>
        <w:t xml:space="preserve">      </w:t>
      </w:r>
      <w:r w:rsidRPr="00211195">
        <w:rPr>
          <w:rFonts w:ascii="Garamond" w:hAnsi="Garamond" w:cs="Times New Roman"/>
          <w:sz w:val="24"/>
          <w:szCs w:val="24"/>
        </w:rPr>
        <w:t xml:space="preserve">Date                                    </w:t>
      </w:r>
      <w:r w:rsidR="00713127">
        <w:rPr>
          <w:rFonts w:ascii="Garamond" w:hAnsi="Garamond" w:cs="Times New Roman"/>
          <w:sz w:val="24"/>
          <w:szCs w:val="24"/>
        </w:rPr>
        <w:t xml:space="preserve"> </w:t>
      </w:r>
      <w:r w:rsidRPr="00211195">
        <w:rPr>
          <w:rFonts w:ascii="Garamond" w:hAnsi="Garamond" w:cs="Times New Roman"/>
          <w:sz w:val="24"/>
          <w:szCs w:val="24"/>
        </w:rPr>
        <w:t>Signature</w:t>
      </w:r>
    </w:p>
    <w:p w:rsidR="00771BFB" w:rsidRPr="00211195" w:rsidRDefault="00771BFB" w:rsidP="006B0E15">
      <w:pPr>
        <w:spacing w:after="0" w:line="240" w:lineRule="auto"/>
        <w:rPr>
          <w:rFonts w:ascii="Garamond" w:hAnsi="Garamond" w:cs="Times New Roman"/>
          <w:sz w:val="24"/>
          <w:szCs w:val="24"/>
        </w:rPr>
      </w:pPr>
    </w:p>
    <w:p w:rsidR="00771BFB" w:rsidRPr="00211195" w:rsidRDefault="00771BFB" w:rsidP="006B0E15">
      <w:pPr>
        <w:spacing w:after="0" w:line="240" w:lineRule="auto"/>
        <w:rPr>
          <w:rFonts w:ascii="Garamond" w:hAnsi="Garamond" w:cs="Times New Roman"/>
          <w:b/>
          <w:sz w:val="24"/>
          <w:szCs w:val="24"/>
        </w:rPr>
      </w:pPr>
      <w:r w:rsidRPr="00211195">
        <w:rPr>
          <w:rFonts w:ascii="Garamond" w:hAnsi="Garamond" w:cs="Times New Roman"/>
          <w:b/>
          <w:sz w:val="24"/>
          <w:szCs w:val="24"/>
        </w:rPr>
        <w:t>Department Head</w:t>
      </w:r>
    </w:p>
    <w:p w:rsidR="00771BFB" w:rsidRPr="00211195" w:rsidRDefault="00771BFB" w:rsidP="006B0E15">
      <w:pPr>
        <w:spacing w:after="0" w:line="240" w:lineRule="auto"/>
        <w:rPr>
          <w:rFonts w:ascii="Garamond" w:hAnsi="Garamond" w:cs="Times New Roman"/>
          <w:sz w:val="24"/>
          <w:szCs w:val="24"/>
        </w:rPr>
      </w:pPr>
    </w:p>
    <w:p w:rsidR="00CB56F1" w:rsidRPr="00211195" w:rsidRDefault="00771BFB" w:rsidP="006B0E15">
      <w:pPr>
        <w:spacing w:after="0" w:line="240" w:lineRule="auto"/>
        <w:rPr>
          <w:rFonts w:ascii="Garamond" w:hAnsi="Garamond" w:cs="Times New Roman"/>
          <w:sz w:val="24"/>
          <w:szCs w:val="24"/>
        </w:rPr>
      </w:pPr>
      <w:r w:rsidRPr="00211195">
        <w:rPr>
          <w:rFonts w:ascii="Garamond" w:hAnsi="Garamond" w:cs="Times New Roman"/>
          <w:sz w:val="24"/>
          <w:szCs w:val="24"/>
        </w:rPr>
        <w:t xml:space="preserve">Name: </w:t>
      </w:r>
      <w:r w:rsidR="00CA4B68" w:rsidRPr="00211195">
        <w:rPr>
          <w:rFonts w:ascii="Garamond" w:hAnsi="Garamond" w:cs="Times New Roman"/>
          <w:sz w:val="24"/>
          <w:szCs w:val="24"/>
        </w:rPr>
        <w:t xml:space="preserve">Mr. </w:t>
      </w:r>
      <w:r w:rsidR="00ED4C9D" w:rsidRPr="00211195">
        <w:rPr>
          <w:rFonts w:ascii="Garamond" w:hAnsi="Garamond" w:cs="Times New Roman"/>
          <w:sz w:val="24"/>
          <w:szCs w:val="24"/>
        </w:rPr>
        <w:t>Alemu Tebeje</w:t>
      </w:r>
      <w:r w:rsidR="00127E0B" w:rsidRPr="00211195">
        <w:rPr>
          <w:rFonts w:ascii="Garamond" w:hAnsi="Garamond" w:cs="Times New Roman"/>
          <w:sz w:val="24"/>
          <w:szCs w:val="24"/>
        </w:rPr>
        <w:t xml:space="preserve">     </w:t>
      </w:r>
      <w:r w:rsidRPr="00211195">
        <w:rPr>
          <w:rFonts w:ascii="Garamond" w:hAnsi="Garamond" w:cs="Times New Roman"/>
          <w:sz w:val="24"/>
          <w:szCs w:val="24"/>
        </w:rPr>
        <w:t xml:space="preserve">   </w:t>
      </w:r>
      <w:r w:rsidR="00ED4C9D" w:rsidRPr="00211195">
        <w:rPr>
          <w:rFonts w:ascii="Garamond" w:hAnsi="Garamond" w:cs="Times New Roman"/>
          <w:sz w:val="24"/>
          <w:szCs w:val="24"/>
        </w:rPr>
        <w:t xml:space="preserve">   </w:t>
      </w:r>
      <w:r w:rsidRPr="00211195">
        <w:rPr>
          <w:rFonts w:ascii="Garamond" w:hAnsi="Garamond" w:cs="Times New Roman"/>
          <w:sz w:val="24"/>
          <w:szCs w:val="24"/>
        </w:rPr>
        <w:t>Date                                      Signature</w:t>
      </w:r>
    </w:p>
    <w:sectPr w:rsidR="00CB56F1" w:rsidRPr="0021119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91" w:rsidRDefault="00EC5C91" w:rsidP="00FD6D63">
      <w:pPr>
        <w:spacing w:after="0" w:line="240" w:lineRule="auto"/>
      </w:pPr>
      <w:r>
        <w:separator/>
      </w:r>
    </w:p>
  </w:endnote>
  <w:endnote w:type="continuationSeparator" w:id="0">
    <w:p w:rsidR="00EC5C91" w:rsidRDefault="00EC5C91" w:rsidP="00FD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79965"/>
      <w:docPartObj>
        <w:docPartGallery w:val="Page Numbers (Bottom of Page)"/>
        <w:docPartUnique/>
      </w:docPartObj>
    </w:sdtPr>
    <w:sdtEndPr>
      <w:rPr>
        <w:noProof/>
      </w:rPr>
    </w:sdtEndPr>
    <w:sdtContent>
      <w:p w:rsidR="00DE71A1" w:rsidRDefault="00DE71A1">
        <w:pPr>
          <w:pStyle w:val="Footer"/>
          <w:jc w:val="center"/>
        </w:pPr>
        <w:r>
          <w:fldChar w:fldCharType="begin"/>
        </w:r>
        <w:r>
          <w:instrText xml:space="preserve"> PAGE   \* MERGEFORMAT </w:instrText>
        </w:r>
        <w:r>
          <w:fldChar w:fldCharType="separate"/>
        </w:r>
        <w:r w:rsidR="0093293F">
          <w:rPr>
            <w:noProof/>
          </w:rPr>
          <w:t>1</w:t>
        </w:r>
        <w:r>
          <w:rPr>
            <w:noProof/>
          </w:rPr>
          <w:fldChar w:fldCharType="end"/>
        </w:r>
      </w:p>
    </w:sdtContent>
  </w:sdt>
  <w:p w:rsidR="00DE71A1" w:rsidRDefault="00DE7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91" w:rsidRDefault="00EC5C91" w:rsidP="00FD6D63">
      <w:pPr>
        <w:spacing w:after="0" w:line="240" w:lineRule="auto"/>
      </w:pPr>
      <w:r>
        <w:separator/>
      </w:r>
    </w:p>
  </w:footnote>
  <w:footnote w:type="continuationSeparator" w:id="0">
    <w:p w:rsidR="00EC5C91" w:rsidRDefault="00EC5C91" w:rsidP="00FD6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79951"/>
      <w:docPartObj>
        <w:docPartGallery w:val="Page Numbers (Top of Page)"/>
        <w:docPartUnique/>
      </w:docPartObj>
    </w:sdtPr>
    <w:sdtEndPr>
      <w:rPr>
        <w:noProof/>
      </w:rPr>
    </w:sdtEndPr>
    <w:sdtContent>
      <w:p w:rsidR="00FD6D63" w:rsidRDefault="00FD6D63">
        <w:pPr>
          <w:pStyle w:val="Header"/>
          <w:jc w:val="center"/>
        </w:pPr>
        <w:r>
          <w:fldChar w:fldCharType="begin"/>
        </w:r>
        <w:r>
          <w:instrText xml:space="preserve"> PAGE   \* MERGEFORMAT </w:instrText>
        </w:r>
        <w:r>
          <w:fldChar w:fldCharType="separate"/>
        </w:r>
        <w:r w:rsidR="0093293F">
          <w:rPr>
            <w:noProof/>
          </w:rPr>
          <w:t>1</w:t>
        </w:r>
        <w:r>
          <w:rPr>
            <w:noProof/>
          </w:rPr>
          <w:fldChar w:fldCharType="end"/>
        </w:r>
      </w:p>
    </w:sdtContent>
  </w:sdt>
  <w:p w:rsidR="00FD6D63" w:rsidRDefault="00FD6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6395"/>
    <w:multiLevelType w:val="hybridMultilevel"/>
    <w:tmpl w:val="1FF67D6E"/>
    <w:lvl w:ilvl="0" w:tplc="5838F7F8">
      <w:start w:val="1"/>
      <w:numFmt w:val="decimal"/>
      <w:lvlText w:val="%1."/>
      <w:lvlJc w:val="left"/>
      <w:pPr>
        <w:ind w:left="510" w:hanging="240"/>
      </w:pPr>
      <w:rPr>
        <w:rFonts w:ascii="Garamond" w:eastAsiaTheme="minorHAnsi" w:hAnsi="Garamond" w:cstheme="minorBidi" w:hint="default"/>
        <w:spacing w:val="-5"/>
        <w:w w:val="99"/>
        <w:sz w:val="24"/>
        <w:szCs w:val="24"/>
        <w:lang w:val="en-US" w:eastAsia="en-US" w:bidi="en-US"/>
      </w:rPr>
    </w:lvl>
    <w:lvl w:ilvl="1" w:tplc="89168B76">
      <w:numFmt w:val="bullet"/>
      <w:lvlText w:val="•"/>
      <w:lvlJc w:val="left"/>
      <w:pPr>
        <w:ind w:left="1570" w:hanging="240"/>
      </w:pPr>
      <w:rPr>
        <w:rFonts w:hint="default"/>
        <w:lang w:val="en-US" w:eastAsia="en-US" w:bidi="en-US"/>
      </w:rPr>
    </w:lvl>
    <w:lvl w:ilvl="2" w:tplc="A15CC33C">
      <w:numFmt w:val="bullet"/>
      <w:lvlText w:val="•"/>
      <w:lvlJc w:val="left"/>
      <w:pPr>
        <w:ind w:left="2650" w:hanging="240"/>
      </w:pPr>
      <w:rPr>
        <w:rFonts w:hint="default"/>
        <w:lang w:val="en-US" w:eastAsia="en-US" w:bidi="en-US"/>
      </w:rPr>
    </w:lvl>
    <w:lvl w:ilvl="3" w:tplc="6330BFD0">
      <w:numFmt w:val="bullet"/>
      <w:lvlText w:val="•"/>
      <w:lvlJc w:val="left"/>
      <w:pPr>
        <w:ind w:left="3730" w:hanging="240"/>
      </w:pPr>
      <w:rPr>
        <w:rFonts w:hint="default"/>
        <w:lang w:val="en-US" w:eastAsia="en-US" w:bidi="en-US"/>
      </w:rPr>
    </w:lvl>
    <w:lvl w:ilvl="4" w:tplc="4732B3B8">
      <w:numFmt w:val="bullet"/>
      <w:lvlText w:val="•"/>
      <w:lvlJc w:val="left"/>
      <w:pPr>
        <w:ind w:left="4810" w:hanging="240"/>
      </w:pPr>
      <w:rPr>
        <w:rFonts w:hint="default"/>
        <w:lang w:val="en-US" w:eastAsia="en-US" w:bidi="en-US"/>
      </w:rPr>
    </w:lvl>
    <w:lvl w:ilvl="5" w:tplc="1CE60D60">
      <w:numFmt w:val="bullet"/>
      <w:lvlText w:val="•"/>
      <w:lvlJc w:val="left"/>
      <w:pPr>
        <w:ind w:left="5890" w:hanging="240"/>
      </w:pPr>
      <w:rPr>
        <w:rFonts w:hint="default"/>
        <w:lang w:val="en-US" w:eastAsia="en-US" w:bidi="en-US"/>
      </w:rPr>
    </w:lvl>
    <w:lvl w:ilvl="6" w:tplc="837E1172">
      <w:numFmt w:val="bullet"/>
      <w:lvlText w:val="•"/>
      <w:lvlJc w:val="left"/>
      <w:pPr>
        <w:ind w:left="6970" w:hanging="240"/>
      </w:pPr>
      <w:rPr>
        <w:rFonts w:hint="default"/>
        <w:lang w:val="en-US" w:eastAsia="en-US" w:bidi="en-US"/>
      </w:rPr>
    </w:lvl>
    <w:lvl w:ilvl="7" w:tplc="C81208B8">
      <w:numFmt w:val="bullet"/>
      <w:lvlText w:val="•"/>
      <w:lvlJc w:val="left"/>
      <w:pPr>
        <w:ind w:left="8050" w:hanging="240"/>
      </w:pPr>
      <w:rPr>
        <w:rFonts w:hint="default"/>
        <w:lang w:val="en-US" w:eastAsia="en-US" w:bidi="en-US"/>
      </w:rPr>
    </w:lvl>
    <w:lvl w:ilvl="8" w:tplc="F24001D2">
      <w:numFmt w:val="bullet"/>
      <w:lvlText w:val="•"/>
      <w:lvlJc w:val="left"/>
      <w:pPr>
        <w:ind w:left="9130" w:hanging="240"/>
      </w:pPr>
      <w:rPr>
        <w:rFonts w:hint="default"/>
        <w:lang w:val="en-US" w:eastAsia="en-US" w:bidi="en-US"/>
      </w:rPr>
    </w:lvl>
  </w:abstractNum>
  <w:abstractNum w:abstractNumId="1">
    <w:nsid w:val="0AD71AE3"/>
    <w:multiLevelType w:val="multilevel"/>
    <w:tmpl w:val="5ABC53DC"/>
    <w:lvl w:ilvl="0">
      <w:start w:val="1"/>
      <w:numFmt w:val="decimal"/>
      <w:lvlText w:val="%1."/>
      <w:lvlJc w:val="left"/>
      <w:pPr>
        <w:ind w:left="54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5220" w:hanging="2160"/>
      </w:pPr>
      <w:rPr>
        <w:rFonts w:hint="default"/>
      </w:rPr>
    </w:lvl>
  </w:abstractNum>
  <w:abstractNum w:abstractNumId="2">
    <w:nsid w:val="0DF35BE0"/>
    <w:multiLevelType w:val="multilevel"/>
    <w:tmpl w:val="1422A500"/>
    <w:lvl w:ilvl="0">
      <w:start w:val="21"/>
      <w:numFmt w:val="decimal"/>
      <w:lvlText w:val="%1"/>
      <w:lvlJc w:val="left"/>
      <w:pPr>
        <w:ind w:left="1661" w:hanging="541"/>
      </w:pPr>
      <w:rPr>
        <w:rFonts w:hint="default"/>
        <w:lang w:val="en-US" w:eastAsia="en-US" w:bidi="en-US"/>
      </w:rPr>
    </w:lvl>
    <w:lvl w:ilvl="1">
      <w:start w:val="29"/>
      <w:numFmt w:val="decimal"/>
      <w:lvlText w:val="%1.%2"/>
      <w:lvlJc w:val="left"/>
      <w:pPr>
        <w:ind w:left="1661" w:hanging="541"/>
      </w:pPr>
      <w:rPr>
        <w:rFonts w:hint="default"/>
        <w:b/>
        <w:bCs/>
        <w:spacing w:val="-3"/>
        <w:w w:val="100"/>
        <w:lang w:val="en-US" w:eastAsia="en-US" w:bidi="en-US"/>
      </w:rPr>
    </w:lvl>
    <w:lvl w:ilvl="2">
      <w:start w:val="1"/>
      <w:numFmt w:val="upperRoman"/>
      <w:lvlText w:val="%3."/>
      <w:lvlJc w:val="left"/>
      <w:pPr>
        <w:ind w:left="3281" w:hanging="721"/>
        <w:jc w:val="right"/>
      </w:pPr>
      <w:rPr>
        <w:rFonts w:hint="default"/>
        <w:b/>
        <w:bCs/>
        <w:w w:val="99"/>
        <w:lang w:val="en-US" w:eastAsia="en-US" w:bidi="en-US"/>
      </w:rPr>
    </w:lvl>
    <w:lvl w:ilvl="3">
      <w:start w:val="1"/>
      <w:numFmt w:val="lowerLetter"/>
      <w:lvlText w:val="%4)"/>
      <w:lvlJc w:val="left"/>
      <w:pPr>
        <w:ind w:left="1711" w:hanging="721"/>
      </w:pPr>
      <w:rPr>
        <w:rFonts w:ascii="Times New Roman" w:eastAsia="Times New Roman" w:hAnsi="Times New Roman" w:cs="Times New Roman" w:hint="default"/>
        <w:b/>
        <w:bCs/>
        <w:spacing w:val="-20"/>
        <w:w w:val="99"/>
        <w:sz w:val="24"/>
        <w:szCs w:val="24"/>
        <w:lang w:val="en-US" w:eastAsia="en-US" w:bidi="en-US"/>
      </w:rPr>
    </w:lvl>
    <w:lvl w:ilvl="4">
      <w:numFmt w:val="bullet"/>
      <w:lvlText w:val="o"/>
      <w:lvlJc w:val="left"/>
      <w:pPr>
        <w:ind w:left="2920" w:hanging="721"/>
      </w:pPr>
      <w:rPr>
        <w:rFonts w:ascii="Courier New" w:eastAsia="Courier New" w:hAnsi="Courier New" w:cs="Courier New" w:hint="default"/>
        <w:w w:val="100"/>
        <w:sz w:val="24"/>
        <w:szCs w:val="24"/>
        <w:lang w:val="en-US" w:eastAsia="en-US" w:bidi="en-US"/>
      </w:rPr>
    </w:lvl>
    <w:lvl w:ilvl="5">
      <w:numFmt w:val="bullet"/>
      <w:lvlText w:val="•"/>
      <w:lvlJc w:val="left"/>
      <w:pPr>
        <w:ind w:left="2740" w:hanging="721"/>
      </w:pPr>
      <w:rPr>
        <w:rFonts w:hint="default"/>
        <w:lang w:val="en-US" w:eastAsia="en-US" w:bidi="en-US"/>
      </w:rPr>
    </w:lvl>
    <w:lvl w:ilvl="6">
      <w:numFmt w:val="bullet"/>
      <w:lvlText w:val="•"/>
      <w:lvlJc w:val="left"/>
      <w:pPr>
        <w:ind w:left="2920" w:hanging="721"/>
      </w:pPr>
      <w:rPr>
        <w:rFonts w:hint="default"/>
        <w:lang w:val="en-US" w:eastAsia="en-US" w:bidi="en-US"/>
      </w:rPr>
    </w:lvl>
    <w:lvl w:ilvl="7">
      <w:numFmt w:val="bullet"/>
      <w:lvlText w:val="•"/>
      <w:lvlJc w:val="left"/>
      <w:pPr>
        <w:ind w:left="3020" w:hanging="721"/>
      </w:pPr>
      <w:rPr>
        <w:rFonts w:hint="default"/>
        <w:lang w:val="en-US" w:eastAsia="en-US" w:bidi="en-US"/>
      </w:rPr>
    </w:lvl>
    <w:lvl w:ilvl="8">
      <w:numFmt w:val="bullet"/>
      <w:lvlText w:val="•"/>
      <w:lvlJc w:val="left"/>
      <w:pPr>
        <w:ind w:left="3280" w:hanging="721"/>
      </w:pPr>
      <w:rPr>
        <w:rFonts w:hint="default"/>
        <w:lang w:val="en-US" w:eastAsia="en-US" w:bidi="en-US"/>
      </w:rPr>
    </w:lvl>
  </w:abstractNum>
  <w:abstractNum w:abstractNumId="3">
    <w:nsid w:val="233A12BB"/>
    <w:multiLevelType w:val="hybridMultilevel"/>
    <w:tmpl w:val="6F78A820"/>
    <w:lvl w:ilvl="0" w:tplc="6CD83008">
      <w:numFmt w:val="bullet"/>
      <w:lvlText w:val=""/>
      <w:lvlJc w:val="left"/>
      <w:pPr>
        <w:ind w:left="630" w:hanging="360"/>
      </w:pPr>
      <w:rPr>
        <w:rFonts w:ascii="Symbol" w:eastAsia="Symbol" w:hAnsi="Symbol" w:cs="Symbol" w:hint="default"/>
        <w:w w:val="100"/>
        <w:sz w:val="24"/>
        <w:szCs w:val="24"/>
        <w:lang w:val="en-US" w:eastAsia="en-US" w:bidi="en-US"/>
      </w:rPr>
    </w:lvl>
    <w:lvl w:ilvl="1" w:tplc="09F09E6C">
      <w:numFmt w:val="bullet"/>
      <w:lvlText w:val="o"/>
      <w:lvlJc w:val="left"/>
      <w:pPr>
        <w:ind w:left="1710" w:hanging="360"/>
      </w:pPr>
      <w:rPr>
        <w:rFonts w:ascii="Courier New" w:eastAsia="Courier New" w:hAnsi="Courier New" w:cs="Courier New" w:hint="default"/>
        <w:w w:val="100"/>
        <w:sz w:val="24"/>
        <w:szCs w:val="24"/>
        <w:lang w:val="en-US" w:eastAsia="en-US" w:bidi="en-US"/>
      </w:rPr>
    </w:lvl>
    <w:lvl w:ilvl="2" w:tplc="31DAF408">
      <w:numFmt w:val="bullet"/>
      <w:lvlText w:val="•"/>
      <w:lvlJc w:val="left"/>
      <w:pPr>
        <w:ind w:left="2710" w:hanging="360"/>
      </w:pPr>
      <w:rPr>
        <w:rFonts w:hint="default"/>
        <w:lang w:val="en-US" w:eastAsia="en-US" w:bidi="en-US"/>
      </w:rPr>
    </w:lvl>
    <w:lvl w:ilvl="3" w:tplc="9F6A5536">
      <w:numFmt w:val="bullet"/>
      <w:lvlText w:val="•"/>
      <w:lvlJc w:val="left"/>
      <w:pPr>
        <w:ind w:left="3710" w:hanging="360"/>
      </w:pPr>
      <w:rPr>
        <w:rFonts w:hint="default"/>
        <w:lang w:val="en-US" w:eastAsia="en-US" w:bidi="en-US"/>
      </w:rPr>
    </w:lvl>
    <w:lvl w:ilvl="4" w:tplc="6FFA4EC2">
      <w:numFmt w:val="bullet"/>
      <w:lvlText w:val="•"/>
      <w:lvlJc w:val="left"/>
      <w:pPr>
        <w:ind w:left="4710" w:hanging="360"/>
      </w:pPr>
      <w:rPr>
        <w:rFonts w:hint="default"/>
        <w:lang w:val="en-US" w:eastAsia="en-US" w:bidi="en-US"/>
      </w:rPr>
    </w:lvl>
    <w:lvl w:ilvl="5" w:tplc="FC969AE6">
      <w:numFmt w:val="bullet"/>
      <w:lvlText w:val="•"/>
      <w:lvlJc w:val="left"/>
      <w:pPr>
        <w:ind w:left="5710" w:hanging="360"/>
      </w:pPr>
      <w:rPr>
        <w:rFonts w:hint="default"/>
        <w:lang w:val="en-US" w:eastAsia="en-US" w:bidi="en-US"/>
      </w:rPr>
    </w:lvl>
    <w:lvl w:ilvl="6" w:tplc="E9AA9E68">
      <w:numFmt w:val="bullet"/>
      <w:lvlText w:val="•"/>
      <w:lvlJc w:val="left"/>
      <w:pPr>
        <w:ind w:left="6710" w:hanging="360"/>
      </w:pPr>
      <w:rPr>
        <w:rFonts w:hint="default"/>
        <w:lang w:val="en-US" w:eastAsia="en-US" w:bidi="en-US"/>
      </w:rPr>
    </w:lvl>
    <w:lvl w:ilvl="7" w:tplc="ACFCBE78">
      <w:numFmt w:val="bullet"/>
      <w:lvlText w:val="•"/>
      <w:lvlJc w:val="left"/>
      <w:pPr>
        <w:ind w:left="7710" w:hanging="360"/>
      </w:pPr>
      <w:rPr>
        <w:rFonts w:hint="default"/>
        <w:lang w:val="en-US" w:eastAsia="en-US" w:bidi="en-US"/>
      </w:rPr>
    </w:lvl>
    <w:lvl w:ilvl="8" w:tplc="81D676BE">
      <w:numFmt w:val="bullet"/>
      <w:lvlText w:val="•"/>
      <w:lvlJc w:val="left"/>
      <w:pPr>
        <w:ind w:left="8710" w:hanging="360"/>
      </w:pPr>
      <w:rPr>
        <w:rFonts w:hint="default"/>
        <w:lang w:val="en-US" w:eastAsia="en-US" w:bidi="en-US"/>
      </w:rPr>
    </w:lvl>
  </w:abstractNum>
  <w:abstractNum w:abstractNumId="4">
    <w:nsid w:val="23CB64B1"/>
    <w:multiLevelType w:val="hybridMultilevel"/>
    <w:tmpl w:val="62CE1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6015F54"/>
    <w:multiLevelType w:val="hybridMultilevel"/>
    <w:tmpl w:val="F620B1AC"/>
    <w:lvl w:ilvl="0" w:tplc="BF0E26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EA67910"/>
    <w:multiLevelType w:val="hybridMultilevel"/>
    <w:tmpl w:val="88CA3E6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10E3F97"/>
    <w:multiLevelType w:val="hybridMultilevel"/>
    <w:tmpl w:val="2986421A"/>
    <w:lvl w:ilvl="0" w:tplc="6BE81986">
      <w:start w:val="1"/>
      <w:numFmt w:val="decimal"/>
      <w:lvlText w:val="%1."/>
      <w:lvlJc w:val="left"/>
      <w:pPr>
        <w:ind w:left="1120" w:hanging="240"/>
      </w:pPr>
      <w:rPr>
        <w:rFonts w:ascii="Times New Roman" w:eastAsiaTheme="minorHAnsi" w:hAnsi="Times New Roman" w:cs="Times New Roman"/>
        <w:spacing w:val="-5"/>
        <w:w w:val="99"/>
        <w:sz w:val="24"/>
        <w:szCs w:val="24"/>
        <w:lang w:val="en-US" w:eastAsia="en-US" w:bidi="en-US"/>
      </w:rPr>
    </w:lvl>
    <w:lvl w:ilvl="1" w:tplc="7B7CCA5C">
      <w:numFmt w:val="bullet"/>
      <w:lvlText w:val="•"/>
      <w:lvlJc w:val="left"/>
      <w:pPr>
        <w:ind w:left="2200" w:hanging="240"/>
      </w:pPr>
      <w:rPr>
        <w:rFonts w:hint="default"/>
        <w:lang w:val="en-US" w:eastAsia="en-US" w:bidi="en-US"/>
      </w:rPr>
    </w:lvl>
    <w:lvl w:ilvl="2" w:tplc="A3B25976">
      <w:numFmt w:val="bullet"/>
      <w:lvlText w:val="•"/>
      <w:lvlJc w:val="left"/>
      <w:pPr>
        <w:ind w:left="3280" w:hanging="240"/>
      </w:pPr>
      <w:rPr>
        <w:rFonts w:hint="default"/>
        <w:lang w:val="en-US" w:eastAsia="en-US" w:bidi="en-US"/>
      </w:rPr>
    </w:lvl>
    <w:lvl w:ilvl="3" w:tplc="903E144E">
      <w:numFmt w:val="bullet"/>
      <w:lvlText w:val="•"/>
      <w:lvlJc w:val="left"/>
      <w:pPr>
        <w:ind w:left="4360" w:hanging="240"/>
      </w:pPr>
      <w:rPr>
        <w:rFonts w:hint="default"/>
        <w:lang w:val="en-US" w:eastAsia="en-US" w:bidi="en-US"/>
      </w:rPr>
    </w:lvl>
    <w:lvl w:ilvl="4" w:tplc="67BC153E">
      <w:numFmt w:val="bullet"/>
      <w:lvlText w:val="•"/>
      <w:lvlJc w:val="left"/>
      <w:pPr>
        <w:ind w:left="5440" w:hanging="240"/>
      </w:pPr>
      <w:rPr>
        <w:rFonts w:hint="default"/>
        <w:lang w:val="en-US" w:eastAsia="en-US" w:bidi="en-US"/>
      </w:rPr>
    </w:lvl>
    <w:lvl w:ilvl="5" w:tplc="451A4478">
      <w:numFmt w:val="bullet"/>
      <w:lvlText w:val="•"/>
      <w:lvlJc w:val="left"/>
      <w:pPr>
        <w:ind w:left="6520" w:hanging="240"/>
      </w:pPr>
      <w:rPr>
        <w:rFonts w:hint="default"/>
        <w:lang w:val="en-US" w:eastAsia="en-US" w:bidi="en-US"/>
      </w:rPr>
    </w:lvl>
    <w:lvl w:ilvl="6" w:tplc="1BC6F5F6">
      <w:numFmt w:val="bullet"/>
      <w:lvlText w:val="•"/>
      <w:lvlJc w:val="left"/>
      <w:pPr>
        <w:ind w:left="7600" w:hanging="240"/>
      </w:pPr>
      <w:rPr>
        <w:rFonts w:hint="default"/>
        <w:lang w:val="en-US" w:eastAsia="en-US" w:bidi="en-US"/>
      </w:rPr>
    </w:lvl>
    <w:lvl w:ilvl="7" w:tplc="A234386A">
      <w:numFmt w:val="bullet"/>
      <w:lvlText w:val="•"/>
      <w:lvlJc w:val="left"/>
      <w:pPr>
        <w:ind w:left="8680" w:hanging="240"/>
      </w:pPr>
      <w:rPr>
        <w:rFonts w:hint="default"/>
        <w:lang w:val="en-US" w:eastAsia="en-US" w:bidi="en-US"/>
      </w:rPr>
    </w:lvl>
    <w:lvl w:ilvl="8" w:tplc="8DB28F56">
      <w:numFmt w:val="bullet"/>
      <w:lvlText w:val="•"/>
      <w:lvlJc w:val="left"/>
      <w:pPr>
        <w:ind w:left="9760" w:hanging="240"/>
      </w:pPr>
      <w:rPr>
        <w:rFonts w:hint="default"/>
        <w:lang w:val="en-US" w:eastAsia="en-US" w:bidi="en-US"/>
      </w:rPr>
    </w:lvl>
  </w:abstractNum>
  <w:abstractNum w:abstractNumId="8">
    <w:nsid w:val="69C02F2E"/>
    <w:multiLevelType w:val="hybridMultilevel"/>
    <w:tmpl w:val="A55C4048"/>
    <w:lvl w:ilvl="0" w:tplc="560C9850">
      <w:start w:val="7"/>
      <w:numFmt w:val="upp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741B0500"/>
    <w:multiLevelType w:val="hybridMultilevel"/>
    <w:tmpl w:val="DAF6AD12"/>
    <w:lvl w:ilvl="0" w:tplc="C64869D0">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9"/>
  </w:num>
  <w:num w:numId="2">
    <w:abstractNumId w:val="6"/>
  </w:num>
  <w:num w:numId="3">
    <w:abstractNumId w:val="4"/>
  </w:num>
  <w:num w:numId="4">
    <w:abstractNumId w:val="3"/>
  </w:num>
  <w:num w:numId="5">
    <w:abstractNumId w:val="7"/>
  </w:num>
  <w:num w:numId="6">
    <w:abstractNumId w:val="1"/>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EB"/>
    <w:rsid w:val="000347A7"/>
    <w:rsid w:val="0003670E"/>
    <w:rsid w:val="00062FBE"/>
    <w:rsid w:val="000648C8"/>
    <w:rsid w:val="00075DC4"/>
    <w:rsid w:val="000B1972"/>
    <w:rsid w:val="000B5081"/>
    <w:rsid w:val="000B7EF0"/>
    <w:rsid w:val="000C33E8"/>
    <w:rsid w:val="000E0934"/>
    <w:rsid w:val="000F5B85"/>
    <w:rsid w:val="00127E0B"/>
    <w:rsid w:val="00170A2A"/>
    <w:rsid w:val="001947B1"/>
    <w:rsid w:val="001C65CC"/>
    <w:rsid w:val="001D1601"/>
    <w:rsid w:val="001E16B5"/>
    <w:rsid w:val="002031C5"/>
    <w:rsid w:val="00211195"/>
    <w:rsid w:val="00264D3A"/>
    <w:rsid w:val="00266D88"/>
    <w:rsid w:val="00276AF0"/>
    <w:rsid w:val="003049D4"/>
    <w:rsid w:val="00340BF7"/>
    <w:rsid w:val="003422EE"/>
    <w:rsid w:val="00356238"/>
    <w:rsid w:val="00396211"/>
    <w:rsid w:val="003C2172"/>
    <w:rsid w:val="003C2326"/>
    <w:rsid w:val="003C3973"/>
    <w:rsid w:val="003F436F"/>
    <w:rsid w:val="003F7D0E"/>
    <w:rsid w:val="00422B0C"/>
    <w:rsid w:val="00435F30"/>
    <w:rsid w:val="004514C3"/>
    <w:rsid w:val="00475E35"/>
    <w:rsid w:val="004A46AC"/>
    <w:rsid w:val="004A56EA"/>
    <w:rsid w:val="004A5EEB"/>
    <w:rsid w:val="00515414"/>
    <w:rsid w:val="00521E14"/>
    <w:rsid w:val="005718D0"/>
    <w:rsid w:val="00582814"/>
    <w:rsid w:val="005B0E18"/>
    <w:rsid w:val="005B3A7F"/>
    <w:rsid w:val="005B6697"/>
    <w:rsid w:val="005F19D8"/>
    <w:rsid w:val="005F6438"/>
    <w:rsid w:val="006025F8"/>
    <w:rsid w:val="00655D55"/>
    <w:rsid w:val="00670A23"/>
    <w:rsid w:val="006765AB"/>
    <w:rsid w:val="006A6B9F"/>
    <w:rsid w:val="006B0E15"/>
    <w:rsid w:val="006E5699"/>
    <w:rsid w:val="006F1A07"/>
    <w:rsid w:val="006F63BE"/>
    <w:rsid w:val="00713127"/>
    <w:rsid w:val="007145CD"/>
    <w:rsid w:val="00714AE7"/>
    <w:rsid w:val="0074726E"/>
    <w:rsid w:val="00771BFB"/>
    <w:rsid w:val="007763F0"/>
    <w:rsid w:val="00780AEC"/>
    <w:rsid w:val="007C7708"/>
    <w:rsid w:val="007D000F"/>
    <w:rsid w:val="007D3577"/>
    <w:rsid w:val="007E12E6"/>
    <w:rsid w:val="007F3218"/>
    <w:rsid w:val="00811910"/>
    <w:rsid w:val="008223E8"/>
    <w:rsid w:val="00826DD3"/>
    <w:rsid w:val="00845AA6"/>
    <w:rsid w:val="00892372"/>
    <w:rsid w:val="008A2D9E"/>
    <w:rsid w:val="009069DE"/>
    <w:rsid w:val="009166E7"/>
    <w:rsid w:val="009269FC"/>
    <w:rsid w:val="0093293F"/>
    <w:rsid w:val="00944611"/>
    <w:rsid w:val="0094760C"/>
    <w:rsid w:val="00950D1F"/>
    <w:rsid w:val="009631D9"/>
    <w:rsid w:val="009C4B08"/>
    <w:rsid w:val="009F3E6C"/>
    <w:rsid w:val="00A27907"/>
    <w:rsid w:val="00A352B3"/>
    <w:rsid w:val="00A83EE8"/>
    <w:rsid w:val="00A91735"/>
    <w:rsid w:val="00A926B1"/>
    <w:rsid w:val="00AA0958"/>
    <w:rsid w:val="00AE57DC"/>
    <w:rsid w:val="00AF0CF7"/>
    <w:rsid w:val="00AF2957"/>
    <w:rsid w:val="00B414DE"/>
    <w:rsid w:val="00B66DA4"/>
    <w:rsid w:val="00B76D5A"/>
    <w:rsid w:val="00B82965"/>
    <w:rsid w:val="00BD35B0"/>
    <w:rsid w:val="00BF53C7"/>
    <w:rsid w:val="00C2185F"/>
    <w:rsid w:val="00C4704D"/>
    <w:rsid w:val="00C6204F"/>
    <w:rsid w:val="00C944DD"/>
    <w:rsid w:val="00CA4B68"/>
    <w:rsid w:val="00CA6C1B"/>
    <w:rsid w:val="00CA7904"/>
    <w:rsid w:val="00CB0086"/>
    <w:rsid w:val="00CB56F1"/>
    <w:rsid w:val="00CE0550"/>
    <w:rsid w:val="00D07FB7"/>
    <w:rsid w:val="00D45D1D"/>
    <w:rsid w:val="00D64C61"/>
    <w:rsid w:val="00DA08E1"/>
    <w:rsid w:val="00DE6BF4"/>
    <w:rsid w:val="00DE71A1"/>
    <w:rsid w:val="00DF3265"/>
    <w:rsid w:val="00E35352"/>
    <w:rsid w:val="00E80B23"/>
    <w:rsid w:val="00E96E05"/>
    <w:rsid w:val="00EA2DCA"/>
    <w:rsid w:val="00EA2F12"/>
    <w:rsid w:val="00EC5C91"/>
    <w:rsid w:val="00ED2459"/>
    <w:rsid w:val="00ED4C9D"/>
    <w:rsid w:val="00F00B6C"/>
    <w:rsid w:val="00F063DB"/>
    <w:rsid w:val="00F256BE"/>
    <w:rsid w:val="00F32B29"/>
    <w:rsid w:val="00F34F7E"/>
    <w:rsid w:val="00F42767"/>
    <w:rsid w:val="00F575D3"/>
    <w:rsid w:val="00F70BFB"/>
    <w:rsid w:val="00F8772D"/>
    <w:rsid w:val="00FA0822"/>
    <w:rsid w:val="00FC486E"/>
    <w:rsid w:val="00FD6D63"/>
    <w:rsid w:val="00FF7D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225CE-E9AC-440F-A15E-B4EE3802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D45D1D"/>
    <w:pPr>
      <w:widowControl w:val="0"/>
      <w:autoSpaceDE w:val="0"/>
      <w:autoSpaceDN w:val="0"/>
      <w:spacing w:after="0" w:line="240" w:lineRule="auto"/>
      <w:ind w:left="1120" w:hanging="720"/>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70E"/>
    <w:pPr>
      <w:ind w:left="720"/>
      <w:contextualSpacing/>
    </w:pPr>
  </w:style>
  <w:style w:type="paragraph" w:styleId="Header">
    <w:name w:val="header"/>
    <w:basedOn w:val="Normal"/>
    <w:link w:val="HeaderChar"/>
    <w:uiPriority w:val="99"/>
    <w:unhideWhenUsed/>
    <w:rsid w:val="00FD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D63"/>
  </w:style>
  <w:style w:type="paragraph" w:styleId="Footer">
    <w:name w:val="footer"/>
    <w:basedOn w:val="Normal"/>
    <w:link w:val="FooterChar"/>
    <w:uiPriority w:val="99"/>
    <w:unhideWhenUsed/>
    <w:rsid w:val="00FD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D63"/>
  </w:style>
  <w:style w:type="paragraph" w:styleId="BodyText">
    <w:name w:val="Body Text"/>
    <w:basedOn w:val="Normal"/>
    <w:link w:val="BodyTextChar"/>
    <w:uiPriority w:val="1"/>
    <w:qFormat/>
    <w:rsid w:val="00340BF7"/>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40BF7"/>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1D1601"/>
    <w:rPr>
      <w:color w:val="0563C1" w:themeColor="hyperlink"/>
      <w:u w:val="single"/>
    </w:rPr>
  </w:style>
  <w:style w:type="paragraph" w:customStyle="1" w:styleId="TableParagraph">
    <w:name w:val="Table Paragraph"/>
    <w:basedOn w:val="Normal"/>
    <w:uiPriority w:val="1"/>
    <w:qFormat/>
    <w:rsid w:val="00CB0086"/>
    <w:pPr>
      <w:widowControl w:val="0"/>
      <w:autoSpaceDE w:val="0"/>
      <w:autoSpaceDN w:val="0"/>
      <w:spacing w:after="0" w:line="240" w:lineRule="auto"/>
      <w:ind w:left="107"/>
    </w:pPr>
    <w:rPr>
      <w:rFonts w:ascii="Times New Roman" w:eastAsia="Times New Roman" w:hAnsi="Times New Roman" w:cs="Times New Roman"/>
      <w:lang w:val="en-US" w:bidi="en-US"/>
    </w:rPr>
  </w:style>
  <w:style w:type="character" w:customStyle="1" w:styleId="Heading2Char">
    <w:name w:val="Heading 2 Char"/>
    <w:basedOn w:val="DefaultParagraphFont"/>
    <w:link w:val="Heading2"/>
    <w:uiPriority w:val="1"/>
    <w:rsid w:val="00D45D1D"/>
    <w:rPr>
      <w:rFonts w:ascii="Times New Roman" w:eastAsia="Times New Roman" w:hAnsi="Times New Roman" w:cs="Times New Roman"/>
      <w:b/>
      <w:bCs/>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rauo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D7B6-8030-4BFF-88E3-33F6BAC8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Admin</cp:lastModifiedBy>
  <cp:revision>2</cp:revision>
  <dcterms:created xsi:type="dcterms:W3CDTF">2020-04-27T06:19:00Z</dcterms:created>
  <dcterms:modified xsi:type="dcterms:W3CDTF">2020-04-27T06:19:00Z</dcterms:modified>
</cp:coreProperties>
</file>