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95" w:rsidRPr="004D1F20" w:rsidRDefault="001653BA" w:rsidP="00BA1395">
      <w:pPr>
        <w:pStyle w:val="NoSpacing"/>
        <w:rPr>
          <w:rFonts w:ascii="Times New Roman" w:hAnsi="Times New Roman" w:cs="Times New Roman"/>
          <w:sz w:val="24"/>
          <w:szCs w:val="24"/>
        </w:rPr>
      </w:pPr>
      <w:r w:rsidRPr="004D1F20">
        <w:rPr>
          <w:rStyle w:val="fontstyle21"/>
          <w:rFonts w:ascii="Times New Roman" w:hAnsi="Times New Roman" w:cs="Times New Roman"/>
          <w:color w:val="auto"/>
        </w:rPr>
        <w:t>COURSE TITLE: I</w:t>
      </w:r>
      <w:r w:rsidR="008A731F" w:rsidRPr="004D1F20">
        <w:rPr>
          <w:rStyle w:val="fontstyle21"/>
          <w:rFonts w:ascii="Times New Roman" w:hAnsi="Times New Roman" w:cs="Times New Roman"/>
          <w:color w:val="auto"/>
        </w:rPr>
        <w:t>NORGAN</w:t>
      </w:r>
      <w:r w:rsidRPr="004D1F20">
        <w:rPr>
          <w:rStyle w:val="fontstyle21"/>
          <w:rFonts w:ascii="Times New Roman" w:hAnsi="Times New Roman" w:cs="Times New Roman"/>
          <w:color w:val="auto"/>
        </w:rPr>
        <w:t>IC CHEMISTRY II</w:t>
      </w:r>
      <w:r w:rsidRPr="004D1F20">
        <w:rPr>
          <w:rFonts w:ascii="Times New Roman" w:hAnsi="Times New Roman" w:cs="Times New Roman"/>
          <w:sz w:val="24"/>
          <w:szCs w:val="24"/>
        </w:rPr>
        <w:br/>
      </w:r>
      <w:r w:rsidRPr="004D1F20">
        <w:rPr>
          <w:rStyle w:val="fontstyle21"/>
          <w:rFonts w:ascii="Times New Roman" w:hAnsi="Times New Roman" w:cs="Times New Roman"/>
          <w:color w:val="auto"/>
        </w:rPr>
        <w:t xml:space="preserve">COURSE CODE: </w:t>
      </w:r>
      <w:r w:rsidR="00BA1395" w:rsidRPr="004D1F20">
        <w:rPr>
          <w:rFonts w:ascii="Times New Roman" w:hAnsi="Times New Roman" w:cs="Times New Roman"/>
          <w:sz w:val="24"/>
          <w:szCs w:val="24"/>
        </w:rPr>
        <w:t>Chem2032</w:t>
      </w:r>
      <w:r w:rsidRPr="004D1F20">
        <w:rPr>
          <w:rFonts w:ascii="Times New Roman" w:hAnsi="Times New Roman" w:cs="Times New Roman"/>
          <w:sz w:val="24"/>
          <w:szCs w:val="24"/>
        </w:rPr>
        <w:br/>
      </w:r>
      <w:r w:rsidRPr="004D1F20">
        <w:rPr>
          <w:rStyle w:val="fontstyle21"/>
          <w:rFonts w:ascii="Times New Roman" w:hAnsi="Times New Roman" w:cs="Times New Roman"/>
          <w:color w:val="auto"/>
        </w:rPr>
        <w:t>CREDIT HOURS: 3</w:t>
      </w:r>
      <w:r w:rsidRPr="004D1F20">
        <w:rPr>
          <w:rFonts w:ascii="Times New Roman" w:hAnsi="Times New Roman" w:cs="Times New Roman"/>
          <w:sz w:val="24"/>
          <w:szCs w:val="24"/>
        </w:rPr>
        <w:br/>
      </w:r>
      <w:r w:rsidRPr="004D1F20">
        <w:rPr>
          <w:rStyle w:val="fontstyle21"/>
          <w:rFonts w:ascii="Times New Roman" w:hAnsi="Times New Roman" w:cs="Times New Roman"/>
          <w:color w:val="auto"/>
        </w:rPr>
        <w:t>C</w:t>
      </w:r>
      <w:r w:rsidR="008A731F" w:rsidRPr="004D1F20">
        <w:rPr>
          <w:rStyle w:val="fontstyle21"/>
          <w:rFonts w:ascii="Times New Roman" w:hAnsi="Times New Roman" w:cs="Times New Roman"/>
          <w:color w:val="auto"/>
        </w:rPr>
        <w:t>ON</w:t>
      </w:r>
      <w:r w:rsidRPr="004D1F20">
        <w:rPr>
          <w:rStyle w:val="fontstyle21"/>
          <w:rFonts w:ascii="Times New Roman" w:hAnsi="Times New Roman" w:cs="Times New Roman"/>
          <w:color w:val="auto"/>
        </w:rPr>
        <w:t>TACT HOURS: 3 LEC. HR/WEEK</w:t>
      </w:r>
      <w:r w:rsidRPr="004D1F20">
        <w:rPr>
          <w:rFonts w:ascii="Times New Roman" w:hAnsi="Times New Roman" w:cs="Times New Roman"/>
          <w:sz w:val="24"/>
          <w:szCs w:val="24"/>
        </w:rPr>
        <w:br/>
      </w:r>
      <w:r w:rsidRPr="004D1F20">
        <w:rPr>
          <w:rStyle w:val="fontstyle21"/>
          <w:rFonts w:ascii="Times New Roman" w:hAnsi="Times New Roman" w:cs="Times New Roman"/>
          <w:color w:val="auto"/>
        </w:rPr>
        <w:t xml:space="preserve">PREREQUISITE: </w:t>
      </w:r>
      <w:r w:rsidR="00BA1395" w:rsidRPr="004D1F20">
        <w:rPr>
          <w:rFonts w:ascii="Times New Roman" w:hAnsi="Times New Roman" w:cs="Times New Roman"/>
          <w:sz w:val="24"/>
          <w:szCs w:val="24"/>
        </w:rPr>
        <w:t>Chem2031</w:t>
      </w:r>
      <w:r w:rsidRPr="004D1F20">
        <w:rPr>
          <w:rFonts w:ascii="Times New Roman" w:hAnsi="Times New Roman" w:cs="Times New Roman"/>
          <w:sz w:val="24"/>
          <w:szCs w:val="24"/>
        </w:rPr>
        <w:br/>
      </w:r>
      <w:r w:rsidR="00BA1395" w:rsidRPr="004D1F20">
        <w:rPr>
          <w:rFonts w:ascii="Times New Roman" w:hAnsi="Times New Roman" w:cs="Times New Roman"/>
          <w:b/>
          <w:sz w:val="24"/>
          <w:szCs w:val="24"/>
        </w:rPr>
        <w:t>Course Description</w:t>
      </w:r>
    </w:p>
    <w:p w:rsidR="00BA1395" w:rsidRPr="004D1F20" w:rsidRDefault="00BA1395" w:rsidP="00BA1395">
      <w:pPr>
        <w:autoSpaceDE w:val="0"/>
        <w:autoSpaceDN w:val="0"/>
        <w:adjustRightInd w:val="0"/>
        <w:spacing w:before="0" w:after="0" w:line="240" w:lineRule="auto"/>
        <w:jc w:val="both"/>
        <w:rPr>
          <w:rFonts w:ascii="Times New Roman" w:eastAsia="TimesNewRoman" w:hAnsi="Times New Roman"/>
          <w:sz w:val="24"/>
          <w:szCs w:val="24"/>
          <w:lang w:bidi="ar-SA"/>
        </w:rPr>
      </w:pPr>
      <w:r w:rsidRPr="004D1F20">
        <w:rPr>
          <w:rFonts w:ascii="Times New Roman" w:eastAsia="TimesNewRoman" w:hAnsi="Times New Roman"/>
          <w:sz w:val="24"/>
          <w:szCs w:val="24"/>
          <w:lang w:bidi="ar-SA"/>
        </w:rPr>
        <w:t xml:space="preserve">Group properties of transition elements: general physical and chemical properties, variable oxidation states, stoichiometric and non-stoichiometric compounds, catalytic properties </w:t>
      </w:r>
      <w:proofErr w:type="spellStart"/>
      <w:r w:rsidRPr="004D1F20">
        <w:rPr>
          <w:rFonts w:ascii="Times New Roman" w:eastAsia="TimesNewRoman" w:hAnsi="Times New Roman"/>
          <w:sz w:val="24"/>
          <w:szCs w:val="24"/>
          <w:lang w:bidi="ar-SA"/>
        </w:rPr>
        <w:t>etc</w:t>
      </w:r>
      <w:proofErr w:type="spellEnd"/>
      <w:r w:rsidRPr="004D1F20">
        <w:rPr>
          <w:rFonts w:ascii="Times New Roman" w:eastAsia="TimesNewRoman" w:hAnsi="Times New Roman"/>
          <w:sz w:val="24"/>
          <w:szCs w:val="24"/>
          <w:lang w:bidi="ar-SA"/>
        </w:rPr>
        <w:t>, coordination compounds (historical development, nomenclature, isomerism, VBT, CFT, MOT), metals and metallurgical processes, descriptive chemistry of transition and inner transition elements (electronic structure, oxidation states, occurrences, isolations, reactions and uses of selected d-block and f-block elements, and chemistry of their compounds).</w:t>
      </w:r>
      <w:r w:rsidRPr="004D1F20">
        <w:rPr>
          <w:rFonts w:ascii="Times New Roman" w:hAnsi="Times New Roman"/>
          <w:b/>
          <w:sz w:val="24"/>
          <w:szCs w:val="24"/>
        </w:rPr>
        <w:t xml:space="preserve"> </w:t>
      </w:r>
    </w:p>
    <w:p w:rsidR="00BA1395" w:rsidRPr="004D1F20" w:rsidRDefault="00BA1395" w:rsidP="00BA1395">
      <w:pPr>
        <w:autoSpaceDE w:val="0"/>
        <w:autoSpaceDN w:val="0"/>
        <w:adjustRightInd w:val="0"/>
        <w:spacing w:after="0" w:line="240" w:lineRule="auto"/>
        <w:rPr>
          <w:rFonts w:ascii="Times New Roman" w:hAnsi="Times New Roman"/>
          <w:sz w:val="24"/>
          <w:szCs w:val="24"/>
        </w:rPr>
      </w:pPr>
      <w:r w:rsidRPr="004D1F20">
        <w:rPr>
          <w:rFonts w:ascii="Times New Roman" w:hAnsi="Times New Roman"/>
          <w:b/>
          <w:sz w:val="24"/>
          <w:szCs w:val="24"/>
        </w:rPr>
        <w:t>Learning Outcomes</w:t>
      </w:r>
    </w:p>
    <w:p w:rsidR="00BA1395" w:rsidRPr="004D1F20" w:rsidRDefault="00BA1395" w:rsidP="00BA1395">
      <w:pPr>
        <w:autoSpaceDE w:val="0"/>
        <w:autoSpaceDN w:val="0"/>
        <w:adjustRightInd w:val="0"/>
        <w:spacing w:after="0" w:line="240" w:lineRule="auto"/>
        <w:rPr>
          <w:rFonts w:ascii="Times New Roman" w:hAnsi="Times New Roman"/>
          <w:sz w:val="24"/>
          <w:szCs w:val="24"/>
        </w:rPr>
      </w:pPr>
      <w:r w:rsidRPr="004D1F20">
        <w:rPr>
          <w:rFonts w:ascii="Times New Roman" w:hAnsi="Times New Roman"/>
          <w:sz w:val="24"/>
          <w:szCs w:val="24"/>
        </w:rPr>
        <w:t>After completion of this course, students should be able to:</w:t>
      </w:r>
    </w:p>
    <w:p w:rsidR="00BA1395" w:rsidRPr="004D1F20" w:rsidRDefault="00BA1395" w:rsidP="00BA139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4D1F20">
        <w:rPr>
          <w:rFonts w:ascii="Times New Roman" w:hAnsi="Times New Roman"/>
          <w:sz w:val="24"/>
          <w:szCs w:val="24"/>
        </w:rPr>
        <w:t>have a clear understanding of the group properties of the transition elements</w:t>
      </w:r>
    </w:p>
    <w:p w:rsidR="00BA1395" w:rsidRPr="004D1F20" w:rsidRDefault="00BA1395" w:rsidP="00BA139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4D1F20">
        <w:rPr>
          <w:rFonts w:ascii="Times New Roman" w:hAnsi="Times New Roman"/>
          <w:sz w:val="24"/>
          <w:szCs w:val="24"/>
        </w:rPr>
        <w:t>explain coordination compounds with respect to their formation, nomenclature, geometry, isomerism and bonding theories (VBT, CFT and MOT)</w:t>
      </w:r>
    </w:p>
    <w:p w:rsidR="00BA1395" w:rsidRPr="004D1F20" w:rsidRDefault="00BA1395" w:rsidP="00BA139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4D1F20">
        <w:rPr>
          <w:rFonts w:ascii="Times New Roman" w:hAnsi="Times New Roman"/>
          <w:sz w:val="24"/>
          <w:szCs w:val="24"/>
        </w:rPr>
        <w:t>describe metallurgical process in metals</w:t>
      </w:r>
    </w:p>
    <w:p w:rsidR="00BA1395" w:rsidRPr="004D1F20" w:rsidRDefault="00BA1395" w:rsidP="00BA139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4D1F20">
        <w:rPr>
          <w:rFonts w:ascii="Times New Roman" w:hAnsi="Times New Roman"/>
          <w:sz w:val="24"/>
          <w:szCs w:val="24"/>
        </w:rPr>
        <w:t>have a general overview of the descriptive chemistry of transition elements</w:t>
      </w:r>
    </w:p>
    <w:p w:rsidR="00BA1395" w:rsidRPr="004D1F20" w:rsidRDefault="004D1F20" w:rsidP="00BA1395">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Course Outline</w:t>
      </w:r>
    </w:p>
    <w:p w:rsidR="004D1F20" w:rsidRPr="004D1F20" w:rsidRDefault="001653BA" w:rsidP="004D1F20">
      <w:pPr>
        <w:pStyle w:val="ListParagraph"/>
        <w:numPr>
          <w:ilvl w:val="0"/>
          <w:numId w:val="3"/>
        </w:numPr>
        <w:rPr>
          <w:rFonts w:ascii="Times New Roman" w:eastAsiaTheme="majorEastAsia" w:hAnsi="Times New Roman"/>
          <w:sz w:val="24"/>
          <w:szCs w:val="24"/>
        </w:rPr>
      </w:pPr>
      <w:r w:rsidRPr="004D1F20">
        <w:rPr>
          <w:rStyle w:val="fontstyle21"/>
          <w:rFonts w:ascii="Times New Roman" w:eastAsiaTheme="majorEastAsia" w:hAnsi="Times New Roman"/>
          <w:color w:val="auto"/>
        </w:rPr>
        <w:t>Chemistry of d-block elements</w:t>
      </w:r>
      <w:r w:rsidRPr="004D1F20">
        <w:rPr>
          <w:rFonts w:ascii="Times New Roman" w:hAnsi="Times New Roman"/>
          <w:sz w:val="24"/>
          <w:szCs w:val="24"/>
        </w:rPr>
        <w:br/>
      </w:r>
      <w:r w:rsidRPr="004D1F20">
        <w:rPr>
          <w:rStyle w:val="fontstyle21"/>
          <w:rFonts w:ascii="Times New Roman" w:eastAsiaTheme="majorEastAsia" w:hAnsi="Times New Roman"/>
          <w:color w:val="auto"/>
        </w:rPr>
        <w:t>1.1 General physical properties of the elements</w:t>
      </w:r>
      <w:r w:rsidRPr="004D1F20">
        <w:rPr>
          <w:rFonts w:ascii="Times New Roman" w:hAnsi="Times New Roman"/>
          <w:sz w:val="24"/>
          <w:szCs w:val="24"/>
        </w:rPr>
        <w:br/>
      </w:r>
      <w:r w:rsidR="004D1F20">
        <w:rPr>
          <w:rStyle w:val="fontstyle21"/>
          <w:rFonts w:ascii="Times New Roman" w:eastAsiaTheme="majorEastAsia" w:hAnsi="Times New Roman"/>
          <w:color w:val="auto"/>
        </w:rPr>
        <w:t xml:space="preserve">    </w:t>
      </w:r>
      <w:r w:rsidRPr="004D1F20">
        <w:rPr>
          <w:rStyle w:val="fontstyle21"/>
          <w:rFonts w:ascii="Times New Roman" w:eastAsiaTheme="majorEastAsia" w:hAnsi="Times New Roman"/>
          <w:color w:val="auto"/>
        </w:rPr>
        <w:t>1.1.1. Density, melting and boiling points</w:t>
      </w:r>
      <w:r w:rsidRPr="004D1F20">
        <w:rPr>
          <w:rFonts w:ascii="Times New Roman" w:hAnsi="Times New Roman"/>
          <w:sz w:val="24"/>
          <w:szCs w:val="24"/>
        </w:rPr>
        <w:br/>
      </w:r>
      <w:r w:rsidR="004D1F20">
        <w:rPr>
          <w:rStyle w:val="fontstyle21"/>
          <w:rFonts w:ascii="Times New Roman" w:eastAsiaTheme="majorEastAsia" w:hAnsi="Times New Roman"/>
          <w:color w:val="auto"/>
        </w:rPr>
        <w:t xml:space="preserve">    </w:t>
      </w:r>
      <w:r w:rsidRPr="004D1F20">
        <w:rPr>
          <w:rStyle w:val="fontstyle21"/>
          <w:rFonts w:ascii="Times New Roman" w:eastAsiaTheme="majorEastAsia" w:hAnsi="Times New Roman"/>
          <w:color w:val="auto"/>
        </w:rPr>
        <w:t>1.1.2. Trends in the periodic table: size, IE, EN, etc</w:t>
      </w:r>
      <w:proofErr w:type="gramStart"/>
      <w:r w:rsidRPr="004D1F20">
        <w:rPr>
          <w:rStyle w:val="fontstyle21"/>
          <w:rFonts w:ascii="Times New Roman" w:eastAsiaTheme="majorEastAsia" w:hAnsi="Times New Roman"/>
          <w:color w:val="auto"/>
        </w:rPr>
        <w:t>.</w:t>
      </w:r>
      <w:proofErr w:type="gramEnd"/>
      <w:r w:rsidRPr="004D1F20">
        <w:rPr>
          <w:rFonts w:ascii="Times New Roman" w:hAnsi="Times New Roman"/>
          <w:sz w:val="24"/>
          <w:szCs w:val="24"/>
        </w:rPr>
        <w:br/>
      </w:r>
      <w:r w:rsidRPr="004D1F20">
        <w:rPr>
          <w:rStyle w:val="fontstyle21"/>
          <w:rFonts w:ascii="Times New Roman" w:eastAsiaTheme="majorEastAsia" w:hAnsi="Times New Roman"/>
          <w:color w:val="auto"/>
        </w:rPr>
        <w:t>1.2 General chemical properties</w:t>
      </w:r>
      <w:r w:rsidRPr="004D1F20">
        <w:rPr>
          <w:rFonts w:ascii="Times New Roman" w:hAnsi="Times New Roman"/>
          <w:sz w:val="24"/>
          <w:szCs w:val="24"/>
        </w:rPr>
        <w:br/>
      </w:r>
      <w:r w:rsidR="004D1F20">
        <w:rPr>
          <w:rStyle w:val="fontstyle21"/>
          <w:rFonts w:ascii="Times New Roman" w:eastAsiaTheme="majorEastAsia" w:hAnsi="Times New Roman"/>
          <w:color w:val="auto"/>
        </w:rPr>
        <w:t xml:space="preserve">   </w:t>
      </w:r>
      <w:r w:rsidRPr="004D1F20">
        <w:rPr>
          <w:rStyle w:val="fontstyle21"/>
          <w:rFonts w:ascii="Times New Roman" w:eastAsiaTheme="majorEastAsia" w:hAnsi="Times New Roman"/>
          <w:color w:val="auto"/>
        </w:rPr>
        <w:t>1.2.1. The inherent variable oxidation states and reactivity</w:t>
      </w:r>
      <w:r w:rsidRPr="004D1F20">
        <w:rPr>
          <w:rFonts w:ascii="Times New Roman" w:hAnsi="Times New Roman"/>
          <w:sz w:val="24"/>
          <w:szCs w:val="24"/>
        </w:rPr>
        <w:br/>
      </w:r>
      <w:r w:rsidR="004D1F20">
        <w:rPr>
          <w:rStyle w:val="fontstyle21"/>
          <w:rFonts w:ascii="Times New Roman" w:eastAsiaTheme="majorEastAsia" w:hAnsi="Times New Roman"/>
          <w:color w:val="auto"/>
        </w:rPr>
        <w:t xml:space="preserve">   </w:t>
      </w:r>
      <w:r w:rsidRPr="004D1F20">
        <w:rPr>
          <w:rStyle w:val="fontstyle21"/>
          <w:rFonts w:ascii="Times New Roman" w:eastAsiaTheme="majorEastAsia" w:hAnsi="Times New Roman"/>
          <w:color w:val="auto"/>
        </w:rPr>
        <w:t>1.2.2. Non-</w:t>
      </w:r>
      <w:proofErr w:type="spellStart"/>
      <w:r w:rsidRPr="004D1F20">
        <w:rPr>
          <w:rStyle w:val="fontstyle21"/>
          <w:rFonts w:ascii="Times New Roman" w:eastAsiaTheme="majorEastAsia" w:hAnsi="Times New Roman"/>
          <w:color w:val="auto"/>
        </w:rPr>
        <w:t>stoichiomtric</w:t>
      </w:r>
      <w:proofErr w:type="spellEnd"/>
      <w:r w:rsidRPr="004D1F20">
        <w:rPr>
          <w:rStyle w:val="fontstyle21"/>
          <w:rFonts w:ascii="Times New Roman" w:eastAsiaTheme="majorEastAsia" w:hAnsi="Times New Roman"/>
          <w:color w:val="auto"/>
        </w:rPr>
        <w:t xml:space="preserve"> compounds</w:t>
      </w:r>
      <w:r w:rsidRPr="004D1F20">
        <w:rPr>
          <w:rFonts w:ascii="Times New Roman" w:hAnsi="Times New Roman"/>
          <w:sz w:val="24"/>
          <w:szCs w:val="24"/>
        </w:rPr>
        <w:br/>
      </w:r>
      <w:r w:rsidRPr="004D1F20">
        <w:rPr>
          <w:rStyle w:val="fontstyle21"/>
          <w:rFonts w:ascii="Times New Roman" w:eastAsiaTheme="majorEastAsia" w:hAnsi="Times New Roman"/>
          <w:color w:val="auto"/>
        </w:rPr>
        <w:t>1.3 Catalytic properties of the metals in the synthesis of:</w:t>
      </w:r>
      <w:r w:rsidRPr="004D1F20">
        <w:rPr>
          <w:rFonts w:ascii="Times New Roman" w:hAnsi="Times New Roman"/>
          <w:sz w:val="24"/>
          <w:szCs w:val="24"/>
        </w:rPr>
        <w:br/>
      </w:r>
      <w:r w:rsidR="004D1F20">
        <w:rPr>
          <w:rStyle w:val="fontstyle21"/>
          <w:rFonts w:ascii="Times New Roman" w:eastAsiaTheme="majorEastAsia" w:hAnsi="Times New Roman"/>
          <w:color w:val="auto"/>
        </w:rPr>
        <w:t xml:space="preserve">   </w:t>
      </w:r>
      <w:r w:rsidRPr="004D1F20">
        <w:rPr>
          <w:rStyle w:val="fontstyle21"/>
          <w:rFonts w:ascii="Times New Roman" w:eastAsiaTheme="majorEastAsia" w:hAnsi="Times New Roman"/>
          <w:color w:val="auto"/>
        </w:rPr>
        <w:t>1.3.1. Organic compounds</w:t>
      </w:r>
      <w:r w:rsidRPr="004D1F20">
        <w:rPr>
          <w:rFonts w:ascii="Times New Roman" w:hAnsi="Times New Roman"/>
          <w:sz w:val="24"/>
          <w:szCs w:val="24"/>
        </w:rPr>
        <w:br/>
      </w:r>
      <w:r w:rsidR="004D1F20">
        <w:rPr>
          <w:rStyle w:val="fontstyle21"/>
          <w:rFonts w:ascii="Times New Roman" w:eastAsiaTheme="majorEastAsia" w:hAnsi="Times New Roman"/>
          <w:color w:val="auto"/>
        </w:rPr>
        <w:t xml:space="preserve">   </w:t>
      </w:r>
      <w:r w:rsidRPr="004D1F20">
        <w:rPr>
          <w:rStyle w:val="fontstyle21"/>
          <w:rFonts w:ascii="Times New Roman" w:eastAsiaTheme="majorEastAsia" w:hAnsi="Times New Roman"/>
          <w:color w:val="auto"/>
        </w:rPr>
        <w:t>1.3.2. Inorganic compounds</w:t>
      </w:r>
      <w:r w:rsidRPr="004D1F20">
        <w:rPr>
          <w:rFonts w:ascii="Times New Roman" w:hAnsi="Times New Roman"/>
          <w:sz w:val="24"/>
          <w:szCs w:val="24"/>
        </w:rPr>
        <w:br/>
      </w:r>
      <w:r w:rsidRPr="004D1F20">
        <w:rPr>
          <w:rStyle w:val="fontstyle21"/>
          <w:rFonts w:ascii="Times New Roman" w:eastAsiaTheme="majorEastAsia" w:hAnsi="Times New Roman"/>
          <w:color w:val="auto"/>
        </w:rPr>
        <w:t>1.4 Studies with specific reference to first series of transition metals</w:t>
      </w:r>
      <w:r w:rsidRPr="004D1F20">
        <w:rPr>
          <w:rFonts w:ascii="Times New Roman" w:hAnsi="Times New Roman"/>
          <w:sz w:val="24"/>
          <w:szCs w:val="24"/>
        </w:rPr>
        <w:br/>
      </w:r>
      <w:r w:rsidR="004D1F20">
        <w:rPr>
          <w:rStyle w:val="fontstyle21"/>
          <w:rFonts w:ascii="Times New Roman" w:eastAsiaTheme="majorEastAsia" w:hAnsi="Times New Roman"/>
          <w:color w:val="auto"/>
        </w:rPr>
        <w:t xml:space="preserve">   </w:t>
      </w:r>
      <w:r w:rsidRPr="004D1F20">
        <w:rPr>
          <w:rStyle w:val="fontstyle21"/>
          <w:rFonts w:ascii="Times New Roman" w:eastAsiaTheme="majorEastAsia" w:hAnsi="Times New Roman"/>
          <w:color w:val="auto"/>
        </w:rPr>
        <w:t>1.4.1 Occurrence and importance of compounds of the metals</w:t>
      </w:r>
    </w:p>
    <w:p w:rsidR="004D1F20" w:rsidRPr="004D1F20" w:rsidRDefault="001653BA" w:rsidP="004D1F20">
      <w:pPr>
        <w:pStyle w:val="ListParagraph"/>
        <w:numPr>
          <w:ilvl w:val="0"/>
          <w:numId w:val="3"/>
        </w:numPr>
        <w:rPr>
          <w:rFonts w:ascii="Times New Roman" w:eastAsiaTheme="majorEastAsia" w:hAnsi="Times New Roman"/>
          <w:sz w:val="24"/>
          <w:szCs w:val="24"/>
        </w:rPr>
      </w:pPr>
      <w:r w:rsidRPr="004D1F20">
        <w:rPr>
          <w:rStyle w:val="fontstyle21"/>
          <w:rFonts w:ascii="Times New Roman" w:eastAsiaTheme="majorEastAsia" w:hAnsi="Times New Roman"/>
          <w:color w:val="auto"/>
        </w:rPr>
        <w:t>Chemistry of f-block elements</w:t>
      </w:r>
      <w:r w:rsidRPr="004D1F20">
        <w:rPr>
          <w:rFonts w:ascii="Times New Roman" w:hAnsi="Times New Roman"/>
          <w:sz w:val="24"/>
          <w:szCs w:val="24"/>
        </w:rPr>
        <w:br/>
      </w:r>
      <w:r w:rsidRPr="004D1F20">
        <w:rPr>
          <w:rStyle w:val="fontstyle21"/>
          <w:rFonts w:ascii="Times New Roman" w:eastAsiaTheme="majorEastAsia" w:hAnsi="Times New Roman"/>
          <w:color w:val="auto"/>
        </w:rPr>
        <w:t>2.1. General physical and chemical properties</w:t>
      </w:r>
      <w:r w:rsidRPr="004D1F20">
        <w:rPr>
          <w:rFonts w:ascii="Times New Roman" w:hAnsi="Times New Roman"/>
          <w:sz w:val="24"/>
          <w:szCs w:val="24"/>
        </w:rPr>
        <w:br/>
      </w:r>
      <w:r w:rsidR="004D1F20">
        <w:rPr>
          <w:rStyle w:val="fontstyle21"/>
          <w:rFonts w:ascii="Times New Roman" w:eastAsiaTheme="majorEastAsia" w:hAnsi="Times New Roman"/>
          <w:color w:val="auto"/>
        </w:rPr>
        <w:t xml:space="preserve">   </w:t>
      </w:r>
      <w:r w:rsidRPr="004D1F20">
        <w:rPr>
          <w:rStyle w:val="fontstyle21"/>
          <w:rFonts w:ascii="Times New Roman" w:eastAsiaTheme="majorEastAsia" w:hAnsi="Times New Roman"/>
          <w:color w:val="auto"/>
        </w:rPr>
        <w:t>2.1.1 Density, melting and boiling points, spectra, etc.</w:t>
      </w:r>
      <w:r w:rsidRPr="004D1F20">
        <w:rPr>
          <w:rFonts w:ascii="Times New Roman" w:hAnsi="Times New Roman"/>
          <w:sz w:val="24"/>
          <w:szCs w:val="24"/>
        </w:rPr>
        <w:br/>
      </w:r>
      <w:r w:rsidR="004D1F20">
        <w:rPr>
          <w:rStyle w:val="fontstyle21"/>
          <w:rFonts w:ascii="Times New Roman" w:eastAsiaTheme="majorEastAsia" w:hAnsi="Times New Roman"/>
          <w:color w:val="auto"/>
        </w:rPr>
        <w:t xml:space="preserve">   </w:t>
      </w:r>
      <w:r w:rsidRPr="004D1F20">
        <w:rPr>
          <w:rStyle w:val="fontstyle21"/>
          <w:rFonts w:ascii="Times New Roman" w:eastAsiaTheme="majorEastAsia" w:hAnsi="Times New Roman"/>
          <w:color w:val="auto"/>
        </w:rPr>
        <w:t>2.1.2 Trends in the periodic table: size, IE, EN, etc.</w:t>
      </w:r>
      <w:r w:rsidRPr="004D1F20">
        <w:rPr>
          <w:rFonts w:ascii="Times New Roman" w:hAnsi="Times New Roman"/>
          <w:sz w:val="24"/>
          <w:szCs w:val="24"/>
        </w:rPr>
        <w:br/>
      </w:r>
      <w:r w:rsidR="004D1F20">
        <w:rPr>
          <w:rStyle w:val="fontstyle21"/>
          <w:rFonts w:ascii="Times New Roman" w:eastAsiaTheme="majorEastAsia" w:hAnsi="Times New Roman"/>
          <w:color w:val="auto"/>
        </w:rPr>
        <w:t xml:space="preserve">   </w:t>
      </w:r>
      <w:r w:rsidRPr="004D1F20">
        <w:rPr>
          <w:rStyle w:val="fontstyle21"/>
          <w:rFonts w:ascii="Times New Roman" w:eastAsiaTheme="majorEastAsia" w:hAnsi="Times New Roman"/>
          <w:color w:val="auto"/>
        </w:rPr>
        <w:t>2.1.3 Reactivity</w:t>
      </w:r>
      <w:r w:rsidRPr="004D1F20">
        <w:rPr>
          <w:rFonts w:ascii="Times New Roman" w:hAnsi="Times New Roman"/>
          <w:sz w:val="24"/>
          <w:szCs w:val="24"/>
        </w:rPr>
        <w:br/>
      </w:r>
      <w:r w:rsidR="004D1F20">
        <w:rPr>
          <w:rStyle w:val="fontstyle21"/>
          <w:rFonts w:ascii="Times New Roman" w:eastAsiaTheme="majorEastAsia" w:hAnsi="Times New Roman"/>
          <w:color w:val="auto"/>
        </w:rPr>
        <w:t xml:space="preserve">   </w:t>
      </w:r>
      <w:r w:rsidRPr="004D1F20">
        <w:rPr>
          <w:rStyle w:val="fontstyle21"/>
          <w:rFonts w:ascii="Times New Roman" w:eastAsiaTheme="majorEastAsia" w:hAnsi="Times New Roman"/>
          <w:color w:val="auto"/>
        </w:rPr>
        <w:t>2.1.4 Occurrence and separation of their compounds</w:t>
      </w:r>
    </w:p>
    <w:p w:rsidR="004D3B3B" w:rsidRDefault="001653BA" w:rsidP="004D3B3B">
      <w:pPr>
        <w:pStyle w:val="ListParagraph"/>
        <w:numPr>
          <w:ilvl w:val="0"/>
          <w:numId w:val="3"/>
        </w:numPr>
        <w:spacing w:before="0" w:after="0"/>
        <w:rPr>
          <w:rStyle w:val="fontstyle21"/>
          <w:rFonts w:ascii="Times New Roman" w:eastAsiaTheme="majorEastAsia" w:hAnsi="Times New Roman"/>
          <w:color w:val="auto"/>
        </w:rPr>
      </w:pPr>
      <w:r w:rsidRPr="004D3B3B">
        <w:rPr>
          <w:rStyle w:val="fontstyle21"/>
          <w:rFonts w:ascii="Times New Roman" w:eastAsiaTheme="majorEastAsia" w:hAnsi="Times New Roman"/>
          <w:color w:val="auto"/>
        </w:rPr>
        <w:t>Coordination chemistry of transition metals</w:t>
      </w:r>
      <w:r w:rsidRPr="004D3B3B">
        <w:rPr>
          <w:rFonts w:ascii="Times New Roman" w:hAnsi="Times New Roman"/>
          <w:sz w:val="24"/>
          <w:szCs w:val="24"/>
        </w:rPr>
        <w:br/>
      </w:r>
      <w:r w:rsidRPr="004D3B3B">
        <w:rPr>
          <w:rStyle w:val="fontstyle21"/>
          <w:rFonts w:ascii="Times New Roman" w:eastAsiaTheme="majorEastAsia" w:hAnsi="Times New Roman"/>
          <w:color w:val="auto"/>
        </w:rPr>
        <w:t>3.1 Definition, nomenclature and isomerism</w:t>
      </w:r>
      <w:r w:rsidRPr="004D3B3B">
        <w:rPr>
          <w:rFonts w:ascii="Times New Roman" w:hAnsi="Times New Roman"/>
          <w:sz w:val="24"/>
          <w:szCs w:val="24"/>
        </w:rPr>
        <w:br/>
      </w:r>
      <w:r w:rsidRPr="004D3B3B">
        <w:rPr>
          <w:rStyle w:val="fontstyle21"/>
          <w:rFonts w:ascii="Times New Roman" w:eastAsiaTheme="majorEastAsia" w:hAnsi="Times New Roman"/>
          <w:color w:val="auto"/>
        </w:rPr>
        <w:lastRenderedPageBreak/>
        <w:t xml:space="preserve">3.2 Valence bond </w:t>
      </w:r>
      <w:proofErr w:type="gramStart"/>
      <w:r w:rsidRPr="004D3B3B">
        <w:rPr>
          <w:rStyle w:val="fontstyle21"/>
          <w:rFonts w:ascii="Times New Roman" w:eastAsiaTheme="majorEastAsia" w:hAnsi="Times New Roman"/>
          <w:color w:val="auto"/>
        </w:rPr>
        <w:t>theory</w:t>
      </w:r>
      <w:proofErr w:type="gramEnd"/>
      <w:r w:rsidRPr="004D3B3B">
        <w:rPr>
          <w:rFonts w:ascii="Times New Roman" w:hAnsi="Times New Roman"/>
          <w:sz w:val="24"/>
          <w:szCs w:val="24"/>
        </w:rPr>
        <w:br/>
      </w:r>
      <w:r w:rsidRPr="004D3B3B">
        <w:rPr>
          <w:rStyle w:val="fontstyle21"/>
          <w:rFonts w:ascii="Times New Roman" w:eastAsiaTheme="majorEastAsia" w:hAnsi="Times New Roman"/>
          <w:color w:val="auto"/>
        </w:rPr>
        <w:t>3.3 Crystal field theory</w:t>
      </w:r>
      <w:r w:rsidRPr="004D3B3B">
        <w:rPr>
          <w:rFonts w:ascii="Times New Roman" w:hAnsi="Times New Roman"/>
          <w:sz w:val="24"/>
          <w:szCs w:val="24"/>
        </w:rPr>
        <w:br/>
      </w:r>
      <w:r w:rsidRPr="004D3B3B">
        <w:rPr>
          <w:rStyle w:val="fontstyle21"/>
          <w:rFonts w:ascii="Times New Roman" w:eastAsiaTheme="majorEastAsia" w:hAnsi="Times New Roman"/>
          <w:color w:val="auto"/>
        </w:rPr>
        <w:t>3.4 Molecular orbital theory</w:t>
      </w:r>
      <w:r w:rsidRPr="004D3B3B">
        <w:rPr>
          <w:rFonts w:ascii="Times New Roman" w:hAnsi="Times New Roman"/>
          <w:sz w:val="24"/>
          <w:szCs w:val="24"/>
        </w:rPr>
        <w:br/>
      </w:r>
      <w:r w:rsidRPr="004D3B3B">
        <w:rPr>
          <w:rStyle w:val="fontstyle21"/>
          <w:rFonts w:ascii="Times New Roman" w:eastAsiaTheme="majorEastAsia" w:hAnsi="Times New Roman"/>
          <w:color w:val="auto"/>
        </w:rPr>
        <w:t>Text: A new Concise Inorganic Chemistry, J.D. Lee., 3rd or 5th edition.</w:t>
      </w:r>
      <w:r w:rsidRPr="004D3B3B">
        <w:rPr>
          <w:rFonts w:ascii="Times New Roman" w:hAnsi="Times New Roman"/>
          <w:sz w:val="24"/>
          <w:szCs w:val="24"/>
        </w:rPr>
        <w:br/>
      </w:r>
    </w:p>
    <w:p w:rsidR="004D3B3B" w:rsidRDefault="001653BA" w:rsidP="004D3B3B">
      <w:pPr>
        <w:pStyle w:val="ListParagraph"/>
        <w:spacing w:before="0" w:after="0"/>
        <w:ind w:left="360"/>
        <w:rPr>
          <w:rFonts w:ascii="Times New Roman" w:eastAsiaTheme="majorEastAsia" w:hAnsi="Times New Roman"/>
          <w:sz w:val="24"/>
          <w:szCs w:val="24"/>
        </w:rPr>
      </w:pPr>
      <w:r w:rsidRPr="004D3B3B">
        <w:rPr>
          <w:rStyle w:val="fontstyle21"/>
          <w:rFonts w:ascii="Times New Roman" w:eastAsiaTheme="majorEastAsia" w:hAnsi="Times New Roman"/>
          <w:color w:val="auto"/>
        </w:rPr>
        <w:t>Reference materials:</w:t>
      </w:r>
      <w:r w:rsidRPr="004D3B3B">
        <w:rPr>
          <w:rFonts w:ascii="Times New Roman" w:hAnsi="Times New Roman"/>
          <w:sz w:val="24"/>
          <w:szCs w:val="24"/>
        </w:rPr>
        <w:br/>
      </w:r>
    </w:p>
    <w:p w:rsidR="00853ABD" w:rsidRPr="004D3B3B" w:rsidRDefault="00853ABD" w:rsidP="004D3B3B">
      <w:pPr>
        <w:pStyle w:val="ListParagraph"/>
        <w:numPr>
          <w:ilvl w:val="0"/>
          <w:numId w:val="2"/>
        </w:numPr>
        <w:spacing w:before="0" w:after="0"/>
        <w:ind w:left="810"/>
        <w:rPr>
          <w:rFonts w:ascii="Times New Roman" w:eastAsiaTheme="majorEastAsia" w:hAnsi="Times New Roman"/>
          <w:sz w:val="24"/>
          <w:szCs w:val="24"/>
        </w:rPr>
      </w:pPr>
      <w:r w:rsidRPr="004D3B3B">
        <w:rPr>
          <w:rFonts w:ascii="Times New Roman" w:eastAsiaTheme="majorEastAsia" w:hAnsi="Times New Roman"/>
          <w:sz w:val="24"/>
          <w:szCs w:val="24"/>
        </w:rPr>
        <w:t xml:space="preserve">F.A Cotton, G. Wilkinson, and P.L. </w:t>
      </w:r>
      <w:proofErr w:type="spellStart"/>
      <w:r w:rsidRPr="004D3B3B">
        <w:rPr>
          <w:rFonts w:ascii="Times New Roman" w:eastAsiaTheme="majorEastAsia" w:hAnsi="Times New Roman"/>
          <w:sz w:val="24"/>
          <w:szCs w:val="24"/>
        </w:rPr>
        <w:t>Gaus</w:t>
      </w:r>
      <w:proofErr w:type="spellEnd"/>
      <w:r w:rsidRPr="004D3B3B">
        <w:rPr>
          <w:rFonts w:ascii="Times New Roman" w:eastAsiaTheme="majorEastAsia" w:hAnsi="Times New Roman"/>
          <w:sz w:val="24"/>
          <w:szCs w:val="24"/>
        </w:rPr>
        <w:t>, Basic Inorganic Chemistry, 3</w:t>
      </w:r>
      <w:r w:rsidRPr="004D3B3B">
        <w:rPr>
          <w:rFonts w:ascii="Times New Roman" w:eastAsiaTheme="majorEastAsia" w:hAnsi="Times New Roman"/>
          <w:sz w:val="24"/>
          <w:szCs w:val="24"/>
          <w:vertAlign w:val="superscript"/>
        </w:rPr>
        <w:t>rd</w:t>
      </w:r>
      <w:r w:rsidRPr="004D3B3B">
        <w:rPr>
          <w:rFonts w:ascii="Times New Roman" w:eastAsiaTheme="majorEastAsia" w:hAnsi="Times New Roman"/>
          <w:sz w:val="24"/>
          <w:szCs w:val="24"/>
        </w:rPr>
        <w:t xml:space="preserve"> Ed. , 1995</w:t>
      </w:r>
    </w:p>
    <w:p w:rsidR="00853ABD" w:rsidRPr="004D1F20" w:rsidRDefault="00853ABD" w:rsidP="004D3B3B">
      <w:pPr>
        <w:numPr>
          <w:ilvl w:val="0"/>
          <w:numId w:val="2"/>
        </w:numPr>
        <w:spacing w:before="0" w:after="0"/>
        <w:ind w:left="810"/>
        <w:rPr>
          <w:rFonts w:ascii="Times New Roman" w:eastAsiaTheme="majorEastAsia" w:hAnsi="Times New Roman"/>
          <w:sz w:val="24"/>
          <w:szCs w:val="24"/>
        </w:rPr>
      </w:pPr>
      <w:r w:rsidRPr="004D1F20">
        <w:rPr>
          <w:rFonts w:ascii="Times New Roman" w:eastAsiaTheme="majorEastAsia" w:hAnsi="Times New Roman"/>
          <w:sz w:val="24"/>
          <w:szCs w:val="24"/>
        </w:rPr>
        <w:t xml:space="preserve">Purcell and </w:t>
      </w:r>
      <w:proofErr w:type="spellStart"/>
      <w:r w:rsidRPr="004D1F20">
        <w:rPr>
          <w:rFonts w:ascii="Times New Roman" w:eastAsiaTheme="majorEastAsia" w:hAnsi="Times New Roman"/>
          <w:sz w:val="24"/>
          <w:szCs w:val="24"/>
        </w:rPr>
        <w:t>Kotz</w:t>
      </w:r>
      <w:proofErr w:type="spellEnd"/>
      <w:r w:rsidRPr="004D1F20">
        <w:rPr>
          <w:rFonts w:ascii="Times New Roman" w:eastAsiaTheme="majorEastAsia" w:hAnsi="Times New Roman"/>
          <w:sz w:val="24"/>
          <w:szCs w:val="24"/>
        </w:rPr>
        <w:t>, An Introduction to Inorganic Chemistry,  1980</w:t>
      </w:r>
    </w:p>
    <w:p w:rsidR="00853ABD" w:rsidRPr="004D1F20" w:rsidRDefault="00853ABD" w:rsidP="004D3B3B">
      <w:pPr>
        <w:numPr>
          <w:ilvl w:val="0"/>
          <w:numId w:val="2"/>
        </w:numPr>
        <w:spacing w:before="0" w:after="0"/>
        <w:ind w:left="810"/>
        <w:rPr>
          <w:rFonts w:ascii="Times New Roman" w:eastAsiaTheme="majorEastAsia" w:hAnsi="Times New Roman"/>
          <w:sz w:val="24"/>
          <w:szCs w:val="24"/>
        </w:rPr>
      </w:pPr>
      <w:proofErr w:type="spellStart"/>
      <w:r w:rsidRPr="004D1F20">
        <w:rPr>
          <w:rFonts w:ascii="Times New Roman" w:eastAsiaTheme="majorEastAsia" w:hAnsi="Times New Roman"/>
          <w:sz w:val="24"/>
          <w:szCs w:val="24"/>
        </w:rPr>
        <w:t>H.J.Emeleus</w:t>
      </w:r>
      <w:proofErr w:type="spellEnd"/>
      <w:r w:rsidRPr="004D1F20">
        <w:rPr>
          <w:rFonts w:ascii="Times New Roman" w:eastAsiaTheme="majorEastAsia" w:hAnsi="Times New Roman"/>
          <w:sz w:val="24"/>
          <w:szCs w:val="24"/>
        </w:rPr>
        <w:t xml:space="preserve"> and </w:t>
      </w:r>
      <w:proofErr w:type="spellStart"/>
      <w:r w:rsidRPr="004D1F20">
        <w:rPr>
          <w:rFonts w:ascii="Times New Roman" w:eastAsiaTheme="majorEastAsia" w:hAnsi="Times New Roman"/>
          <w:sz w:val="24"/>
          <w:szCs w:val="24"/>
        </w:rPr>
        <w:t>A.G.Sharpe</w:t>
      </w:r>
      <w:proofErr w:type="spellEnd"/>
      <w:r w:rsidRPr="004D1F20">
        <w:rPr>
          <w:rFonts w:ascii="Times New Roman" w:eastAsiaTheme="majorEastAsia" w:hAnsi="Times New Roman"/>
          <w:sz w:val="24"/>
          <w:szCs w:val="24"/>
        </w:rPr>
        <w:t>, Modern Aspect of Inorganic Chemistry, 1973</w:t>
      </w:r>
    </w:p>
    <w:p w:rsidR="00853ABD" w:rsidRPr="004D1F20" w:rsidRDefault="00853ABD" w:rsidP="004D3B3B">
      <w:pPr>
        <w:numPr>
          <w:ilvl w:val="0"/>
          <w:numId w:val="2"/>
        </w:numPr>
        <w:spacing w:before="0" w:after="0"/>
        <w:ind w:left="810"/>
        <w:rPr>
          <w:rFonts w:ascii="Times New Roman" w:eastAsiaTheme="majorEastAsia" w:hAnsi="Times New Roman"/>
          <w:sz w:val="24"/>
          <w:szCs w:val="24"/>
        </w:rPr>
      </w:pPr>
      <w:r w:rsidRPr="004D1F20">
        <w:rPr>
          <w:rFonts w:ascii="Times New Roman" w:eastAsiaTheme="majorEastAsia" w:hAnsi="Times New Roman"/>
          <w:sz w:val="24"/>
          <w:szCs w:val="24"/>
        </w:rPr>
        <w:t xml:space="preserve">J.E. </w:t>
      </w:r>
      <w:proofErr w:type="spellStart"/>
      <w:r w:rsidRPr="004D1F20">
        <w:rPr>
          <w:rFonts w:ascii="Times New Roman" w:eastAsiaTheme="majorEastAsia" w:hAnsi="Times New Roman"/>
          <w:sz w:val="24"/>
          <w:szCs w:val="24"/>
        </w:rPr>
        <w:t>Huheey</w:t>
      </w:r>
      <w:proofErr w:type="spellEnd"/>
      <w:r w:rsidRPr="004D1F20">
        <w:rPr>
          <w:rFonts w:ascii="Times New Roman" w:eastAsiaTheme="majorEastAsia" w:hAnsi="Times New Roman"/>
          <w:sz w:val="24"/>
          <w:szCs w:val="24"/>
        </w:rPr>
        <w:t>, Inorganic Chemistry, Principles of Structure and Reactivity, 4</w:t>
      </w:r>
      <w:r w:rsidRPr="004D1F20">
        <w:rPr>
          <w:rFonts w:ascii="Times New Roman" w:eastAsiaTheme="majorEastAsia" w:hAnsi="Times New Roman"/>
          <w:sz w:val="24"/>
          <w:szCs w:val="24"/>
          <w:vertAlign w:val="superscript"/>
        </w:rPr>
        <w:t>th</w:t>
      </w:r>
      <w:r w:rsidRPr="004D1F20">
        <w:rPr>
          <w:rFonts w:ascii="Times New Roman" w:eastAsiaTheme="majorEastAsia" w:hAnsi="Times New Roman"/>
          <w:sz w:val="24"/>
          <w:szCs w:val="24"/>
        </w:rPr>
        <w:t xml:space="preserve"> Ed.,1993</w:t>
      </w:r>
    </w:p>
    <w:p w:rsidR="00853ABD" w:rsidRPr="004D1F20" w:rsidRDefault="00853ABD" w:rsidP="004D3B3B">
      <w:pPr>
        <w:numPr>
          <w:ilvl w:val="0"/>
          <w:numId w:val="2"/>
        </w:numPr>
        <w:spacing w:before="0" w:after="0"/>
        <w:ind w:left="810"/>
        <w:rPr>
          <w:rFonts w:ascii="Times New Roman" w:eastAsiaTheme="majorEastAsia" w:hAnsi="Times New Roman"/>
          <w:sz w:val="24"/>
          <w:szCs w:val="24"/>
        </w:rPr>
      </w:pPr>
      <w:r w:rsidRPr="004D1F20">
        <w:rPr>
          <w:rFonts w:ascii="Times New Roman" w:eastAsiaTheme="majorEastAsia" w:hAnsi="Times New Roman"/>
          <w:sz w:val="24"/>
          <w:szCs w:val="24"/>
        </w:rPr>
        <w:t xml:space="preserve">K N </w:t>
      </w:r>
      <w:proofErr w:type="spellStart"/>
      <w:r w:rsidRPr="004D1F20">
        <w:rPr>
          <w:rFonts w:ascii="Times New Roman" w:eastAsiaTheme="majorEastAsia" w:hAnsi="Times New Roman"/>
          <w:sz w:val="24"/>
          <w:szCs w:val="24"/>
        </w:rPr>
        <w:t>Upadhyaya</w:t>
      </w:r>
      <w:proofErr w:type="spellEnd"/>
      <w:r w:rsidRPr="004D1F20">
        <w:rPr>
          <w:rFonts w:ascii="Times New Roman" w:eastAsiaTheme="majorEastAsia" w:hAnsi="Times New Roman"/>
          <w:sz w:val="24"/>
          <w:szCs w:val="24"/>
        </w:rPr>
        <w:t>, Text Book of Inorganic Chemistry, 3</w:t>
      </w:r>
      <w:r w:rsidRPr="004D1F20">
        <w:rPr>
          <w:rFonts w:ascii="Times New Roman" w:eastAsiaTheme="majorEastAsia" w:hAnsi="Times New Roman"/>
          <w:sz w:val="24"/>
          <w:szCs w:val="24"/>
          <w:vertAlign w:val="superscript"/>
        </w:rPr>
        <w:t>rd</w:t>
      </w:r>
      <w:r w:rsidRPr="004D1F20">
        <w:rPr>
          <w:rFonts w:ascii="Times New Roman" w:eastAsiaTheme="majorEastAsia" w:hAnsi="Times New Roman"/>
          <w:sz w:val="24"/>
          <w:szCs w:val="24"/>
        </w:rPr>
        <w:t xml:space="preserve"> Ed., 1996.</w:t>
      </w:r>
    </w:p>
    <w:p w:rsidR="00853ABD" w:rsidRPr="004D1F20" w:rsidRDefault="00853ABD" w:rsidP="004D3B3B">
      <w:pPr>
        <w:numPr>
          <w:ilvl w:val="0"/>
          <w:numId w:val="2"/>
        </w:numPr>
        <w:spacing w:before="0" w:after="0"/>
        <w:ind w:left="810"/>
        <w:rPr>
          <w:rFonts w:ascii="Times New Roman" w:eastAsiaTheme="majorEastAsia" w:hAnsi="Times New Roman"/>
          <w:sz w:val="24"/>
          <w:szCs w:val="24"/>
        </w:rPr>
      </w:pPr>
      <w:r w:rsidRPr="004D1F20">
        <w:rPr>
          <w:rFonts w:ascii="Times New Roman" w:eastAsiaTheme="majorEastAsia" w:hAnsi="Times New Roman"/>
          <w:sz w:val="24"/>
          <w:szCs w:val="24"/>
        </w:rPr>
        <w:t>G.I Brown, Introduction to In</w:t>
      </w:r>
      <w:bookmarkStart w:id="0" w:name="_GoBack"/>
      <w:bookmarkEnd w:id="0"/>
      <w:r w:rsidRPr="004D1F20">
        <w:rPr>
          <w:rFonts w:ascii="Times New Roman" w:eastAsiaTheme="majorEastAsia" w:hAnsi="Times New Roman"/>
          <w:sz w:val="24"/>
          <w:szCs w:val="24"/>
        </w:rPr>
        <w:t>organic Chemistry, 2</w:t>
      </w:r>
      <w:r w:rsidRPr="004D1F20">
        <w:rPr>
          <w:rFonts w:ascii="Times New Roman" w:eastAsiaTheme="majorEastAsia" w:hAnsi="Times New Roman"/>
          <w:sz w:val="24"/>
          <w:szCs w:val="24"/>
          <w:vertAlign w:val="superscript"/>
        </w:rPr>
        <w:t>nd</w:t>
      </w:r>
      <w:r w:rsidRPr="004D1F20">
        <w:rPr>
          <w:rFonts w:ascii="Times New Roman" w:eastAsiaTheme="majorEastAsia" w:hAnsi="Times New Roman"/>
          <w:sz w:val="24"/>
          <w:szCs w:val="24"/>
        </w:rPr>
        <w:t xml:space="preserve"> Ed., 1985</w:t>
      </w:r>
    </w:p>
    <w:p w:rsidR="00853ABD" w:rsidRPr="004D1F20" w:rsidRDefault="00853ABD" w:rsidP="004D3B3B">
      <w:pPr>
        <w:numPr>
          <w:ilvl w:val="0"/>
          <w:numId w:val="2"/>
        </w:numPr>
        <w:spacing w:before="0" w:after="0"/>
        <w:ind w:left="810"/>
        <w:rPr>
          <w:rFonts w:ascii="Times New Roman" w:eastAsiaTheme="majorEastAsia" w:hAnsi="Times New Roman"/>
          <w:sz w:val="24"/>
          <w:szCs w:val="24"/>
        </w:rPr>
      </w:pPr>
      <w:r w:rsidRPr="004D1F20">
        <w:rPr>
          <w:rFonts w:ascii="Times New Roman" w:eastAsiaTheme="majorEastAsia" w:hAnsi="Times New Roman"/>
          <w:sz w:val="24"/>
          <w:szCs w:val="24"/>
        </w:rPr>
        <w:t xml:space="preserve">Geoff </w:t>
      </w:r>
      <w:proofErr w:type="spellStart"/>
      <w:r w:rsidRPr="004D1F20">
        <w:rPr>
          <w:rFonts w:ascii="Times New Roman" w:eastAsiaTheme="majorEastAsia" w:hAnsi="Times New Roman"/>
          <w:sz w:val="24"/>
          <w:szCs w:val="24"/>
        </w:rPr>
        <w:t>Rayner-Canham</w:t>
      </w:r>
      <w:proofErr w:type="spellEnd"/>
      <w:r w:rsidRPr="004D1F20">
        <w:rPr>
          <w:rFonts w:ascii="Times New Roman" w:eastAsiaTheme="majorEastAsia" w:hAnsi="Times New Roman"/>
          <w:sz w:val="24"/>
          <w:szCs w:val="24"/>
        </w:rPr>
        <w:t>, Descriptive Inorganic Chemistry, 2</w:t>
      </w:r>
      <w:r w:rsidRPr="004D1F20">
        <w:rPr>
          <w:rFonts w:ascii="Times New Roman" w:eastAsiaTheme="majorEastAsia" w:hAnsi="Times New Roman"/>
          <w:sz w:val="24"/>
          <w:szCs w:val="24"/>
          <w:vertAlign w:val="superscript"/>
        </w:rPr>
        <w:t>nd</w:t>
      </w:r>
      <w:r w:rsidRPr="004D1F20">
        <w:rPr>
          <w:rFonts w:ascii="Times New Roman" w:eastAsiaTheme="majorEastAsia" w:hAnsi="Times New Roman"/>
          <w:sz w:val="24"/>
          <w:szCs w:val="24"/>
        </w:rPr>
        <w:t xml:space="preserve"> Ed., W.H. Freeman and Company, N.Y., 1999</w:t>
      </w:r>
    </w:p>
    <w:p w:rsidR="00E47F9A" w:rsidRPr="004D1F20" w:rsidRDefault="00E47F9A">
      <w:pPr>
        <w:rPr>
          <w:rFonts w:ascii="Times New Roman" w:hAnsi="Times New Roman"/>
          <w:sz w:val="24"/>
          <w:szCs w:val="24"/>
        </w:rPr>
      </w:pPr>
    </w:p>
    <w:sectPr w:rsidR="00E47F9A" w:rsidRPr="004D1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B757B"/>
    <w:multiLevelType w:val="hybridMultilevel"/>
    <w:tmpl w:val="88CE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1E38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DA152A0"/>
    <w:multiLevelType w:val="hybridMultilevel"/>
    <w:tmpl w:val="C1521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3BA"/>
    <w:rsid w:val="001653BA"/>
    <w:rsid w:val="004D1F20"/>
    <w:rsid w:val="004D3B3B"/>
    <w:rsid w:val="00853ABD"/>
    <w:rsid w:val="008A731F"/>
    <w:rsid w:val="00BA1395"/>
    <w:rsid w:val="00E47F9A"/>
    <w:rsid w:val="00EC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395"/>
    <w:pPr>
      <w:spacing w:before="200"/>
    </w:pPr>
    <w:rPr>
      <w:rFonts w:ascii="Calibri" w:eastAsia="Times New Roman" w:hAnsi="Calibri" w:cs="Times New Roman"/>
      <w:sz w:val="20"/>
      <w:szCs w:val="20"/>
      <w:lang w:bidi="en-US"/>
    </w:rPr>
  </w:style>
  <w:style w:type="paragraph" w:styleId="Heading1">
    <w:name w:val="heading 1"/>
    <w:basedOn w:val="Normal"/>
    <w:next w:val="Normal"/>
    <w:link w:val="Heading1Char"/>
    <w:uiPriority w:val="9"/>
    <w:qFormat/>
    <w:rsid w:val="00EC4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4D70"/>
    <w:pPr>
      <w:keepNext/>
      <w:keepLines/>
      <w:spacing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4D70"/>
    <w:pPr>
      <w:keepNext/>
      <w:keepLines/>
      <w:spacing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4D70"/>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4D70"/>
    <w:pPr>
      <w:keepNext/>
      <w:keepLines/>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4D70"/>
    <w:pPr>
      <w:keepNext/>
      <w:keepLines/>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4D70"/>
    <w:pPr>
      <w:keepNext/>
      <w:keepLines/>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4D70"/>
    <w:pPr>
      <w:keepNext/>
      <w:keepLines/>
      <w:spacing w:after="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EC4D70"/>
    <w:pPr>
      <w:keepNext/>
      <w:keepLines/>
      <w:spacing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D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4D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4D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C4D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C4D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4D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C4D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4D7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C4D7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C4D70"/>
    <w:pPr>
      <w:spacing w:line="240" w:lineRule="auto"/>
    </w:pPr>
    <w:rPr>
      <w:b/>
      <w:bCs/>
      <w:color w:val="4F81BD" w:themeColor="accent1"/>
      <w:sz w:val="18"/>
      <w:szCs w:val="18"/>
    </w:rPr>
  </w:style>
  <w:style w:type="paragraph" w:styleId="Title">
    <w:name w:val="Title"/>
    <w:basedOn w:val="Normal"/>
    <w:next w:val="Normal"/>
    <w:link w:val="TitleChar"/>
    <w:uiPriority w:val="10"/>
    <w:qFormat/>
    <w:rsid w:val="00EC4D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D7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C4D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D7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C4D70"/>
    <w:rPr>
      <w:b/>
      <w:bCs/>
    </w:rPr>
  </w:style>
  <w:style w:type="character" w:styleId="Emphasis">
    <w:name w:val="Emphasis"/>
    <w:basedOn w:val="DefaultParagraphFont"/>
    <w:uiPriority w:val="20"/>
    <w:qFormat/>
    <w:rsid w:val="00EC4D70"/>
    <w:rPr>
      <w:i/>
      <w:iCs/>
    </w:rPr>
  </w:style>
  <w:style w:type="paragraph" w:styleId="NoSpacing">
    <w:name w:val="No Spacing"/>
    <w:uiPriority w:val="1"/>
    <w:qFormat/>
    <w:rsid w:val="00EC4D70"/>
    <w:pPr>
      <w:spacing w:after="0" w:line="240" w:lineRule="auto"/>
    </w:pPr>
  </w:style>
  <w:style w:type="paragraph" w:styleId="ListParagraph">
    <w:name w:val="List Paragraph"/>
    <w:basedOn w:val="Normal"/>
    <w:uiPriority w:val="34"/>
    <w:qFormat/>
    <w:rsid w:val="00EC4D70"/>
    <w:pPr>
      <w:ind w:left="720"/>
      <w:contextualSpacing/>
    </w:pPr>
  </w:style>
  <w:style w:type="paragraph" w:styleId="Quote">
    <w:name w:val="Quote"/>
    <w:basedOn w:val="Normal"/>
    <w:next w:val="Normal"/>
    <w:link w:val="QuoteChar"/>
    <w:uiPriority w:val="29"/>
    <w:qFormat/>
    <w:rsid w:val="00EC4D70"/>
    <w:rPr>
      <w:i/>
      <w:iCs/>
      <w:color w:val="000000" w:themeColor="text1"/>
    </w:rPr>
  </w:style>
  <w:style w:type="character" w:customStyle="1" w:styleId="QuoteChar">
    <w:name w:val="Quote Char"/>
    <w:basedOn w:val="DefaultParagraphFont"/>
    <w:link w:val="Quote"/>
    <w:uiPriority w:val="29"/>
    <w:rsid w:val="00EC4D70"/>
    <w:rPr>
      <w:i/>
      <w:iCs/>
      <w:color w:val="000000" w:themeColor="text1"/>
    </w:rPr>
  </w:style>
  <w:style w:type="paragraph" w:styleId="IntenseQuote">
    <w:name w:val="Intense Quote"/>
    <w:basedOn w:val="Normal"/>
    <w:next w:val="Normal"/>
    <w:link w:val="IntenseQuoteChar"/>
    <w:uiPriority w:val="30"/>
    <w:qFormat/>
    <w:rsid w:val="00EC4D70"/>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C4D70"/>
    <w:rPr>
      <w:b/>
      <w:bCs/>
      <w:i/>
      <w:iCs/>
      <w:color w:val="4F81BD" w:themeColor="accent1"/>
    </w:rPr>
  </w:style>
  <w:style w:type="character" w:styleId="SubtleEmphasis">
    <w:name w:val="Subtle Emphasis"/>
    <w:basedOn w:val="DefaultParagraphFont"/>
    <w:uiPriority w:val="19"/>
    <w:qFormat/>
    <w:rsid w:val="00EC4D70"/>
    <w:rPr>
      <w:i/>
      <w:iCs/>
      <w:color w:val="808080" w:themeColor="text1" w:themeTint="7F"/>
    </w:rPr>
  </w:style>
  <w:style w:type="character" w:styleId="IntenseEmphasis">
    <w:name w:val="Intense Emphasis"/>
    <w:basedOn w:val="DefaultParagraphFont"/>
    <w:uiPriority w:val="21"/>
    <w:qFormat/>
    <w:rsid w:val="00EC4D70"/>
    <w:rPr>
      <w:b/>
      <w:bCs/>
      <w:i/>
      <w:iCs/>
      <w:color w:val="4F81BD" w:themeColor="accent1"/>
    </w:rPr>
  </w:style>
  <w:style w:type="character" w:styleId="SubtleReference">
    <w:name w:val="Subtle Reference"/>
    <w:basedOn w:val="DefaultParagraphFont"/>
    <w:uiPriority w:val="31"/>
    <w:qFormat/>
    <w:rsid w:val="00EC4D70"/>
    <w:rPr>
      <w:smallCaps/>
      <w:color w:val="C0504D" w:themeColor="accent2"/>
      <w:u w:val="single"/>
    </w:rPr>
  </w:style>
  <w:style w:type="character" w:styleId="IntenseReference">
    <w:name w:val="Intense Reference"/>
    <w:basedOn w:val="DefaultParagraphFont"/>
    <w:uiPriority w:val="32"/>
    <w:qFormat/>
    <w:rsid w:val="00EC4D70"/>
    <w:rPr>
      <w:b/>
      <w:bCs/>
      <w:smallCaps/>
      <w:color w:val="C0504D" w:themeColor="accent2"/>
      <w:spacing w:val="5"/>
      <w:u w:val="single"/>
    </w:rPr>
  </w:style>
  <w:style w:type="character" w:styleId="BookTitle">
    <w:name w:val="Book Title"/>
    <w:basedOn w:val="DefaultParagraphFont"/>
    <w:uiPriority w:val="33"/>
    <w:qFormat/>
    <w:rsid w:val="00EC4D70"/>
    <w:rPr>
      <w:b/>
      <w:bCs/>
      <w:smallCaps/>
      <w:spacing w:val="5"/>
    </w:rPr>
  </w:style>
  <w:style w:type="paragraph" w:styleId="TOCHeading">
    <w:name w:val="TOC Heading"/>
    <w:basedOn w:val="Heading1"/>
    <w:next w:val="Normal"/>
    <w:uiPriority w:val="39"/>
    <w:semiHidden/>
    <w:unhideWhenUsed/>
    <w:qFormat/>
    <w:rsid w:val="00EC4D70"/>
    <w:pPr>
      <w:outlineLvl w:val="9"/>
    </w:pPr>
  </w:style>
  <w:style w:type="character" w:customStyle="1" w:styleId="fontstyle01">
    <w:name w:val="fontstyle01"/>
    <w:basedOn w:val="DefaultParagraphFont"/>
    <w:rsid w:val="001653BA"/>
    <w:rPr>
      <w:rFonts w:ascii="Calibri" w:hAnsi="Calibri" w:hint="default"/>
      <w:b w:val="0"/>
      <w:bCs w:val="0"/>
      <w:i w:val="0"/>
      <w:iCs w:val="0"/>
      <w:color w:val="000000"/>
      <w:sz w:val="26"/>
      <w:szCs w:val="26"/>
    </w:rPr>
  </w:style>
  <w:style w:type="character" w:customStyle="1" w:styleId="fontstyle21">
    <w:name w:val="fontstyle21"/>
    <w:basedOn w:val="DefaultParagraphFont"/>
    <w:rsid w:val="001653BA"/>
    <w:rPr>
      <w:rFonts w:ascii="TimesNewRoman" w:hAnsi="TimesNewRoman" w:hint="default"/>
      <w:b w:val="0"/>
      <w:bCs w:val="0"/>
      <w:i w:val="0"/>
      <w:iCs w:val="0"/>
      <w:color w:val="C0504D"/>
      <w:sz w:val="24"/>
      <w:szCs w:val="24"/>
    </w:rPr>
  </w:style>
  <w:style w:type="character" w:customStyle="1" w:styleId="fontstyle31">
    <w:name w:val="fontstyle31"/>
    <w:basedOn w:val="DefaultParagraphFont"/>
    <w:rsid w:val="001653BA"/>
    <w:rPr>
      <w:rFonts w:ascii="Symbol" w:hAnsi="Symbol"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395"/>
    <w:pPr>
      <w:spacing w:before="200"/>
    </w:pPr>
    <w:rPr>
      <w:rFonts w:ascii="Calibri" w:eastAsia="Times New Roman" w:hAnsi="Calibri" w:cs="Times New Roman"/>
      <w:sz w:val="20"/>
      <w:szCs w:val="20"/>
      <w:lang w:bidi="en-US"/>
    </w:rPr>
  </w:style>
  <w:style w:type="paragraph" w:styleId="Heading1">
    <w:name w:val="heading 1"/>
    <w:basedOn w:val="Normal"/>
    <w:next w:val="Normal"/>
    <w:link w:val="Heading1Char"/>
    <w:uiPriority w:val="9"/>
    <w:qFormat/>
    <w:rsid w:val="00EC4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4D70"/>
    <w:pPr>
      <w:keepNext/>
      <w:keepLines/>
      <w:spacing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4D70"/>
    <w:pPr>
      <w:keepNext/>
      <w:keepLines/>
      <w:spacing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4D70"/>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4D70"/>
    <w:pPr>
      <w:keepNext/>
      <w:keepLines/>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4D70"/>
    <w:pPr>
      <w:keepNext/>
      <w:keepLines/>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4D70"/>
    <w:pPr>
      <w:keepNext/>
      <w:keepLines/>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4D70"/>
    <w:pPr>
      <w:keepNext/>
      <w:keepLines/>
      <w:spacing w:after="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EC4D70"/>
    <w:pPr>
      <w:keepNext/>
      <w:keepLines/>
      <w:spacing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D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4D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4D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C4D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C4D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4D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C4D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4D7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C4D7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C4D70"/>
    <w:pPr>
      <w:spacing w:line="240" w:lineRule="auto"/>
    </w:pPr>
    <w:rPr>
      <w:b/>
      <w:bCs/>
      <w:color w:val="4F81BD" w:themeColor="accent1"/>
      <w:sz w:val="18"/>
      <w:szCs w:val="18"/>
    </w:rPr>
  </w:style>
  <w:style w:type="paragraph" w:styleId="Title">
    <w:name w:val="Title"/>
    <w:basedOn w:val="Normal"/>
    <w:next w:val="Normal"/>
    <w:link w:val="TitleChar"/>
    <w:uiPriority w:val="10"/>
    <w:qFormat/>
    <w:rsid w:val="00EC4D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D7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C4D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D7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C4D70"/>
    <w:rPr>
      <w:b/>
      <w:bCs/>
    </w:rPr>
  </w:style>
  <w:style w:type="character" w:styleId="Emphasis">
    <w:name w:val="Emphasis"/>
    <w:basedOn w:val="DefaultParagraphFont"/>
    <w:uiPriority w:val="20"/>
    <w:qFormat/>
    <w:rsid w:val="00EC4D70"/>
    <w:rPr>
      <w:i/>
      <w:iCs/>
    </w:rPr>
  </w:style>
  <w:style w:type="paragraph" w:styleId="NoSpacing">
    <w:name w:val="No Spacing"/>
    <w:uiPriority w:val="1"/>
    <w:qFormat/>
    <w:rsid w:val="00EC4D70"/>
    <w:pPr>
      <w:spacing w:after="0" w:line="240" w:lineRule="auto"/>
    </w:pPr>
  </w:style>
  <w:style w:type="paragraph" w:styleId="ListParagraph">
    <w:name w:val="List Paragraph"/>
    <w:basedOn w:val="Normal"/>
    <w:uiPriority w:val="34"/>
    <w:qFormat/>
    <w:rsid w:val="00EC4D70"/>
    <w:pPr>
      <w:ind w:left="720"/>
      <w:contextualSpacing/>
    </w:pPr>
  </w:style>
  <w:style w:type="paragraph" w:styleId="Quote">
    <w:name w:val="Quote"/>
    <w:basedOn w:val="Normal"/>
    <w:next w:val="Normal"/>
    <w:link w:val="QuoteChar"/>
    <w:uiPriority w:val="29"/>
    <w:qFormat/>
    <w:rsid w:val="00EC4D70"/>
    <w:rPr>
      <w:i/>
      <w:iCs/>
      <w:color w:val="000000" w:themeColor="text1"/>
    </w:rPr>
  </w:style>
  <w:style w:type="character" w:customStyle="1" w:styleId="QuoteChar">
    <w:name w:val="Quote Char"/>
    <w:basedOn w:val="DefaultParagraphFont"/>
    <w:link w:val="Quote"/>
    <w:uiPriority w:val="29"/>
    <w:rsid w:val="00EC4D70"/>
    <w:rPr>
      <w:i/>
      <w:iCs/>
      <w:color w:val="000000" w:themeColor="text1"/>
    </w:rPr>
  </w:style>
  <w:style w:type="paragraph" w:styleId="IntenseQuote">
    <w:name w:val="Intense Quote"/>
    <w:basedOn w:val="Normal"/>
    <w:next w:val="Normal"/>
    <w:link w:val="IntenseQuoteChar"/>
    <w:uiPriority w:val="30"/>
    <w:qFormat/>
    <w:rsid w:val="00EC4D70"/>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C4D70"/>
    <w:rPr>
      <w:b/>
      <w:bCs/>
      <w:i/>
      <w:iCs/>
      <w:color w:val="4F81BD" w:themeColor="accent1"/>
    </w:rPr>
  </w:style>
  <w:style w:type="character" w:styleId="SubtleEmphasis">
    <w:name w:val="Subtle Emphasis"/>
    <w:basedOn w:val="DefaultParagraphFont"/>
    <w:uiPriority w:val="19"/>
    <w:qFormat/>
    <w:rsid w:val="00EC4D70"/>
    <w:rPr>
      <w:i/>
      <w:iCs/>
      <w:color w:val="808080" w:themeColor="text1" w:themeTint="7F"/>
    </w:rPr>
  </w:style>
  <w:style w:type="character" w:styleId="IntenseEmphasis">
    <w:name w:val="Intense Emphasis"/>
    <w:basedOn w:val="DefaultParagraphFont"/>
    <w:uiPriority w:val="21"/>
    <w:qFormat/>
    <w:rsid w:val="00EC4D70"/>
    <w:rPr>
      <w:b/>
      <w:bCs/>
      <w:i/>
      <w:iCs/>
      <w:color w:val="4F81BD" w:themeColor="accent1"/>
    </w:rPr>
  </w:style>
  <w:style w:type="character" w:styleId="SubtleReference">
    <w:name w:val="Subtle Reference"/>
    <w:basedOn w:val="DefaultParagraphFont"/>
    <w:uiPriority w:val="31"/>
    <w:qFormat/>
    <w:rsid w:val="00EC4D70"/>
    <w:rPr>
      <w:smallCaps/>
      <w:color w:val="C0504D" w:themeColor="accent2"/>
      <w:u w:val="single"/>
    </w:rPr>
  </w:style>
  <w:style w:type="character" w:styleId="IntenseReference">
    <w:name w:val="Intense Reference"/>
    <w:basedOn w:val="DefaultParagraphFont"/>
    <w:uiPriority w:val="32"/>
    <w:qFormat/>
    <w:rsid w:val="00EC4D70"/>
    <w:rPr>
      <w:b/>
      <w:bCs/>
      <w:smallCaps/>
      <w:color w:val="C0504D" w:themeColor="accent2"/>
      <w:spacing w:val="5"/>
      <w:u w:val="single"/>
    </w:rPr>
  </w:style>
  <w:style w:type="character" w:styleId="BookTitle">
    <w:name w:val="Book Title"/>
    <w:basedOn w:val="DefaultParagraphFont"/>
    <w:uiPriority w:val="33"/>
    <w:qFormat/>
    <w:rsid w:val="00EC4D70"/>
    <w:rPr>
      <w:b/>
      <w:bCs/>
      <w:smallCaps/>
      <w:spacing w:val="5"/>
    </w:rPr>
  </w:style>
  <w:style w:type="paragraph" w:styleId="TOCHeading">
    <w:name w:val="TOC Heading"/>
    <w:basedOn w:val="Heading1"/>
    <w:next w:val="Normal"/>
    <w:uiPriority w:val="39"/>
    <w:semiHidden/>
    <w:unhideWhenUsed/>
    <w:qFormat/>
    <w:rsid w:val="00EC4D70"/>
    <w:pPr>
      <w:outlineLvl w:val="9"/>
    </w:pPr>
  </w:style>
  <w:style w:type="character" w:customStyle="1" w:styleId="fontstyle01">
    <w:name w:val="fontstyle01"/>
    <w:basedOn w:val="DefaultParagraphFont"/>
    <w:rsid w:val="001653BA"/>
    <w:rPr>
      <w:rFonts w:ascii="Calibri" w:hAnsi="Calibri" w:hint="default"/>
      <w:b w:val="0"/>
      <w:bCs w:val="0"/>
      <w:i w:val="0"/>
      <w:iCs w:val="0"/>
      <w:color w:val="000000"/>
      <w:sz w:val="26"/>
      <w:szCs w:val="26"/>
    </w:rPr>
  </w:style>
  <w:style w:type="character" w:customStyle="1" w:styleId="fontstyle21">
    <w:name w:val="fontstyle21"/>
    <w:basedOn w:val="DefaultParagraphFont"/>
    <w:rsid w:val="001653BA"/>
    <w:rPr>
      <w:rFonts w:ascii="TimesNewRoman" w:hAnsi="TimesNewRoman" w:hint="default"/>
      <w:b w:val="0"/>
      <w:bCs w:val="0"/>
      <w:i w:val="0"/>
      <w:iCs w:val="0"/>
      <w:color w:val="C0504D"/>
      <w:sz w:val="24"/>
      <w:szCs w:val="24"/>
    </w:rPr>
  </w:style>
  <w:style w:type="character" w:customStyle="1" w:styleId="fontstyle31">
    <w:name w:val="fontstyle31"/>
    <w:basedOn w:val="DefaultParagraphFont"/>
    <w:rsid w:val="001653BA"/>
    <w:rPr>
      <w:rFonts w:ascii="Symbol" w:hAnsi="Symbo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2020-04-23T14:30:00Z</dcterms:created>
  <dcterms:modified xsi:type="dcterms:W3CDTF">2020-04-23T17:53:00Z</dcterms:modified>
</cp:coreProperties>
</file>