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AD6" w:rsidRPr="005952DF" w:rsidRDefault="00537249" w:rsidP="00702AD6">
      <w:pPr>
        <w:spacing w:line="360" w:lineRule="auto"/>
        <w:rPr>
          <w:rFonts w:ascii="Times New Roman" w:hAnsi="Times New Roman" w:cs="Times New Roman"/>
          <w:b/>
          <w:sz w:val="28"/>
          <w:szCs w:val="28"/>
        </w:rPr>
      </w:pPr>
      <w:r>
        <w:rPr>
          <w:rFonts w:ascii="Times New Roman" w:hAnsi="Times New Roman" w:cs="Times New Roman"/>
          <w:b/>
          <w:sz w:val="28"/>
          <w:szCs w:val="28"/>
        </w:rPr>
        <w:t>CHAPTER SEVEN</w:t>
      </w:r>
      <w:r w:rsidR="00894F5F" w:rsidRPr="005952DF">
        <w:rPr>
          <w:rFonts w:ascii="Times New Roman" w:hAnsi="Times New Roman" w:cs="Times New Roman"/>
          <w:b/>
          <w:sz w:val="28"/>
          <w:szCs w:val="28"/>
        </w:rPr>
        <w:t xml:space="preserve">:  RISK </w:t>
      </w:r>
    </w:p>
    <w:p w:rsidR="00702AD6" w:rsidRPr="005952DF" w:rsidRDefault="00702AD6" w:rsidP="00702AD6">
      <w:pPr>
        <w:spacing w:line="360" w:lineRule="auto"/>
        <w:ind w:left="0"/>
        <w:rPr>
          <w:rFonts w:ascii="Times New Roman" w:hAnsi="Times New Roman" w:cs="Times New Roman"/>
          <w:b/>
          <w:sz w:val="24"/>
          <w:szCs w:val="24"/>
        </w:rPr>
      </w:pPr>
      <w:r w:rsidRPr="005952DF">
        <w:rPr>
          <w:rFonts w:ascii="Times New Roman" w:hAnsi="Times New Roman" w:cs="Times New Roman"/>
          <w:color w:val="231F20"/>
          <w:sz w:val="24"/>
          <w:szCs w:val="24"/>
        </w:rPr>
        <w:t>The chapter is about how individuals in contemporary society engage in the processes of risk perception and assessment</w:t>
      </w:r>
      <w:r w:rsidR="00550916" w:rsidRPr="005952DF">
        <w:rPr>
          <w:rFonts w:ascii="Times New Roman" w:hAnsi="Times New Roman" w:cs="Times New Roman"/>
          <w:color w:val="231F20"/>
          <w:sz w:val="24"/>
          <w:szCs w:val="24"/>
        </w:rPr>
        <w:t xml:space="preserve">, or briefly it is about the social construction of risk. </w:t>
      </w:r>
      <w:r w:rsidRPr="005952DF">
        <w:rPr>
          <w:rFonts w:ascii="Times New Roman" w:hAnsi="Times New Roman" w:cs="Times New Roman"/>
          <w:color w:val="231F20"/>
          <w:sz w:val="24"/>
          <w:szCs w:val="24"/>
        </w:rPr>
        <w:t xml:space="preserve"> </w:t>
      </w:r>
      <w:r w:rsidRPr="005952DF">
        <w:rPr>
          <w:rFonts w:ascii="Times New Roman" w:hAnsi="Times New Roman" w:cs="Times New Roman"/>
          <w:b/>
          <w:sz w:val="24"/>
          <w:szCs w:val="24"/>
        </w:rPr>
        <w:t xml:space="preserve"> </w:t>
      </w:r>
    </w:p>
    <w:p w:rsidR="00D531CB" w:rsidRPr="005952DF" w:rsidRDefault="00702AD6" w:rsidP="00D531CB">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rPr>
        <w:t>Until recently, the published literature on risk almost uniformly reflected the belief that</w:t>
      </w:r>
      <w:r w:rsidRPr="005952DF">
        <w:rPr>
          <w:rFonts w:ascii="Times New Roman" w:hAnsi="Times New Roman" w:cs="Times New Roman"/>
          <w:b/>
          <w:sz w:val="24"/>
          <w:szCs w:val="24"/>
        </w:rPr>
        <w:t xml:space="preserve"> </w:t>
      </w:r>
      <w:r w:rsidRPr="005952DF">
        <w:rPr>
          <w:rFonts w:ascii="Times New Roman" w:hAnsi="Times New Roman" w:cs="Times New Roman"/>
          <w:color w:val="231F20"/>
          <w:sz w:val="24"/>
          <w:szCs w:val="24"/>
          <w:u w:val="single"/>
        </w:rPr>
        <w:t>risks should be</w:t>
      </w:r>
      <w:r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u w:val="single"/>
        </w:rPr>
        <w:t>‘objectively’ determined</w:t>
      </w:r>
      <w:r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u w:val="single"/>
        </w:rPr>
        <w:t>that this determination was exclusively the</w:t>
      </w:r>
      <w:r w:rsidRPr="005952DF">
        <w:rPr>
          <w:rFonts w:ascii="Times New Roman" w:hAnsi="Times New Roman" w:cs="Times New Roman"/>
          <w:b/>
          <w:sz w:val="24"/>
          <w:szCs w:val="24"/>
          <w:u w:val="single"/>
        </w:rPr>
        <w:t xml:space="preserve"> </w:t>
      </w:r>
      <w:r w:rsidRPr="005952DF">
        <w:rPr>
          <w:rFonts w:ascii="Times New Roman" w:hAnsi="Times New Roman" w:cs="Times New Roman"/>
          <w:color w:val="231F20"/>
          <w:sz w:val="24"/>
          <w:szCs w:val="24"/>
          <w:u w:val="single"/>
        </w:rPr>
        <w:t>province of engineers</w:t>
      </w:r>
      <w:r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u w:val="single"/>
        </w:rPr>
        <w:t>scientists and other experts and that any failure on the part of</w:t>
      </w:r>
      <w:r w:rsidRPr="005952DF">
        <w:rPr>
          <w:rFonts w:ascii="Times New Roman" w:hAnsi="Times New Roman" w:cs="Times New Roman"/>
          <w:b/>
          <w:sz w:val="24"/>
          <w:szCs w:val="24"/>
          <w:u w:val="single"/>
        </w:rPr>
        <w:t xml:space="preserve"> </w:t>
      </w:r>
      <w:r w:rsidRPr="005952DF">
        <w:rPr>
          <w:rFonts w:ascii="Times New Roman" w:hAnsi="Times New Roman" w:cs="Times New Roman"/>
          <w:color w:val="231F20"/>
          <w:sz w:val="24"/>
          <w:szCs w:val="24"/>
          <w:u w:val="single"/>
        </w:rPr>
        <w:t>ordinary citizens to accept this was considered irrational.</w:t>
      </w:r>
      <w:r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u w:val="single"/>
        </w:rPr>
        <w:t>Risk assessment</w:t>
      </w:r>
      <w:r w:rsidRPr="005952DF">
        <w:rPr>
          <w:rFonts w:ascii="Times New Roman" w:hAnsi="Times New Roman" w:cs="Times New Roman"/>
          <w:color w:val="231F20"/>
          <w:sz w:val="24"/>
          <w:szCs w:val="24"/>
        </w:rPr>
        <w:t xml:space="preserve"> was </w:t>
      </w:r>
      <w:r w:rsidRPr="005952DF">
        <w:rPr>
          <w:rFonts w:ascii="Times New Roman" w:hAnsi="Times New Roman" w:cs="Times New Roman"/>
          <w:color w:val="231F20"/>
          <w:sz w:val="24"/>
          <w:szCs w:val="24"/>
          <w:u w:val="single"/>
        </w:rPr>
        <w:t>thus</w:t>
      </w:r>
      <w:r w:rsidRPr="005952DF">
        <w:rPr>
          <w:rFonts w:ascii="Times New Roman" w:hAnsi="Times New Roman" w:cs="Times New Roman"/>
          <w:b/>
          <w:sz w:val="24"/>
          <w:szCs w:val="24"/>
          <w:u w:val="single"/>
        </w:rPr>
        <w:t xml:space="preserve"> </w:t>
      </w:r>
      <w:r w:rsidRPr="005952DF">
        <w:rPr>
          <w:rFonts w:ascii="Times New Roman" w:hAnsi="Times New Roman" w:cs="Times New Roman"/>
          <w:color w:val="231F20"/>
          <w:sz w:val="24"/>
          <w:szCs w:val="24"/>
          <w:u w:val="single"/>
        </w:rPr>
        <w:t>conceived of as a technical activity where results were to be formulated in terms of ‘probabilities’.</w:t>
      </w:r>
      <w:r w:rsidRPr="005952DF">
        <w:rPr>
          <w:rFonts w:ascii="Times New Roman" w:hAnsi="Times New Roman" w:cs="Times New Roman"/>
          <w:b/>
          <w:sz w:val="24"/>
          <w:szCs w:val="24"/>
        </w:rPr>
        <w:t xml:space="preserve"> </w:t>
      </w:r>
      <w:r w:rsidR="005952DF">
        <w:rPr>
          <w:rFonts w:ascii="Times New Roman" w:hAnsi="Times New Roman" w:cs="Times New Roman"/>
          <w:b/>
          <w:sz w:val="24"/>
          <w:szCs w:val="24"/>
        </w:rPr>
        <w:t xml:space="preserve"> </w:t>
      </w:r>
    </w:p>
    <w:p w:rsidR="00D531CB" w:rsidRPr="005952DF" w:rsidRDefault="00D531CB" w:rsidP="00D531CB">
      <w:pPr>
        <w:spacing w:line="360" w:lineRule="auto"/>
        <w:ind w:left="0"/>
        <w:rPr>
          <w:rFonts w:ascii="Times New Roman" w:hAnsi="Times New Roman" w:cs="Times New Roman"/>
          <w:color w:val="231F20"/>
          <w:sz w:val="24"/>
          <w:szCs w:val="24"/>
        </w:rPr>
      </w:pPr>
      <w:r w:rsidRPr="005952DF">
        <w:rPr>
          <w:rFonts w:ascii="Times New Roman" w:hAnsi="Times New Roman" w:cs="Times New Roman"/>
          <w:b/>
          <w:bCs/>
          <w:color w:val="231F20"/>
          <w:sz w:val="24"/>
          <w:szCs w:val="24"/>
        </w:rPr>
        <w:t>Risk and culture</w:t>
      </w:r>
      <w:r w:rsidRPr="005952DF">
        <w:rPr>
          <w:rFonts w:ascii="Times New Roman" w:hAnsi="Times New Roman" w:cs="Times New Roman"/>
          <w:color w:val="231F20"/>
          <w:sz w:val="24"/>
          <w:szCs w:val="24"/>
        </w:rPr>
        <w:t xml:space="preserve"> </w:t>
      </w:r>
    </w:p>
    <w:p w:rsidR="00D531CB" w:rsidRPr="005952DF" w:rsidRDefault="00D531CB" w:rsidP="00D531CB">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rPr>
        <w:t>The first notable challenge to this position</w:t>
      </w:r>
      <w:r w:rsidR="00E276DB" w:rsidRPr="005952DF">
        <w:rPr>
          <w:rFonts w:ascii="Times New Roman" w:hAnsi="Times New Roman" w:cs="Times New Roman"/>
          <w:color w:val="231F20"/>
          <w:sz w:val="24"/>
          <w:szCs w:val="24"/>
        </w:rPr>
        <w:t xml:space="preserve"> (i.e. risk should be objectively determined)</w:t>
      </w:r>
      <w:r w:rsidRPr="005952DF">
        <w:rPr>
          <w:rFonts w:ascii="Times New Roman" w:hAnsi="Times New Roman" w:cs="Times New Roman"/>
          <w:color w:val="231F20"/>
          <w:sz w:val="24"/>
          <w:szCs w:val="24"/>
        </w:rPr>
        <w:t xml:space="preserve"> came from a British social anthropologist, </w:t>
      </w:r>
      <w:r w:rsidRPr="005952DF">
        <w:rPr>
          <w:rFonts w:ascii="Times New Roman" w:hAnsi="Times New Roman" w:cs="Times New Roman"/>
          <w:color w:val="231F20"/>
          <w:sz w:val="24"/>
          <w:szCs w:val="24"/>
          <w:u w:val="single"/>
        </w:rPr>
        <w:t>Mary Douglas</w:t>
      </w:r>
      <w:r w:rsidRPr="005952DF">
        <w:rPr>
          <w:rFonts w:ascii="Times New Roman" w:hAnsi="Times New Roman" w:cs="Times New Roman"/>
          <w:color w:val="231F20"/>
          <w:sz w:val="24"/>
          <w:szCs w:val="24"/>
        </w:rPr>
        <w:t xml:space="preserve">, and an American political scientist, </w:t>
      </w:r>
      <w:r w:rsidRPr="005952DF">
        <w:rPr>
          <w:rFonts w:ascii="Times New Roman" w:hAnsi="Times New Roman" w:cs="Times New Roman"/>
          <w:color w:val="231F20"/>
          <w:sz w:val="24"/>
          <w:szCs w:val="24"/>
          <w:u w:val="single"/>
        </w:rPr>
        <w:t xml:space="preserve">Aaron </w:t>
      </w:r>
      <w:proofErr w:type="spellStart"/>
      <w:r w:rsidRPr="005952DF">
        <w:rPr>
          <w:rFonts w:ascii="Times New Roman" w:hAnsi="Times New Roman" w:cs="Times New Roman"/>
          <w:color w:val="231F20"/>
          <w:sz w:val="24"/>
          <w:szCs w:val="24"/>
          <w:u w:val="single"/>
        </w:rPr>
        <w:t>Wildavsky</w:t>
      </w:r>
      <w:proofErr w:type="spellEnd"/>
      <w:r w:rsidRPr="005952DF">
        <w:rPr>
          <w:rFonts w:ascii="Times New Roman" w:hAnsi="Times New Roman" w:cs="Times New Roman"/>
          <w:color w:val="231F20"/>
          <w:sz w:val="24"/>
          <w:szCs w:val="24"/>
        </w:rPr>
        <w:t xml:space="preserve">, who published a provocative book in 1982 entitled </w:t>
      </w:r>
      <w:r w:rsidRPr="005952DF">
        <w:rPr>
          <w:rFonts w:ascii="Times New Roman" w:hAnsi="Times New Roman" w:cs="Times New Roman"/>
          <w:i/>
          <w:iCs/>
          <w:color w:val="231F20"/>
          <w:sz w:val="24"/>
          <w:szCs w:val="24"/>
        </w:rPr>
        <w:t>Risk and Culture: An Essay on the Selection of Technological and Environmental</w:t>
      </w:r>
      <w:r w:rsidRPr="005952DF">
        <w:rPr>
          <w:rFonts w:ascii="Times New Roman" w:hAnsi="Times New Roman" w:cs="Times New Roman"/>
          <w:color w:val="231F20"/>
          <w:sz w:val="24"/>
          <w:szCs w:val="24"/>
        </w:rPr>
        <w:t xml:space="preserve"> </w:t>
      </w:r>
      <w:r w:rsidRPr="005952DF">
        <w:rPr>
          <w:rFonts w:ascii="Times New Roman" w:hAnsi="Times New Roman" w:cs="Times New Roman"/>
          <w:i/>
          <w:iCs/>
          <w:color w:val="231F20"/>
          <w:sz w:val="24"/>
          <w:szCs w:val="24"/>
        </w:rPr>
        <w:t>Dangers</w:t>
      </w:r>
      <w:r w:rsidRPr="005952DF">
        <w:rPr>
          <w:rFonts w:ascii="Times New Roman" w:hAnsi="Times New Roman" w:cs="Times New Roman"/>
          <w:color w:val="231F20"/>
          <w:sz w:val="24"/>
          <w:szCs w:val="24"/>
        </w:rPr>
        <w:t xml:space="preserve">. </w:t>
      </w:r>
      <w:r w:rsidR="00E276DB" w:rsidRPr="005952DF">
        <w:rPr>
          <w:rFonts w:ascii="Times New Roman" w:hAnsi="Times New Roman" w:cs="Times New Roman"/>
          <w:color w:val="231F20"/>
          <w:sz w:val="24"/>
          <w:szCs w:val="24"/>
        </w:rPr>
        <w:t xml:space="preserve"> </w:t>
      </w:r>
    </w:p>
    <w:p w:rsidR="00503B50" w:rsidRPr="005952DF" w:rsidRDefault="00D531CB" w:rsidP="00503B50">
      <w:pPr>
        <w:spacing w:line="360" w:lineRule="auto"/>
        <w:ind w:left="0"/>
        <w:rPr>
          <w:rFonts w:ascii="Times New Roman" w:hAnsi="Times New Roman" w:cs="Times New Roman"/>
          <w:color w:val="231F20"/>
          <w:sz w:val="24"/>
          <w:szCs w:val="24"/>
        </w:rPr>
      </w:pPr>
      <w:r w:rsidRPr="005952DF">
        <w:rPr>
          <w:rFonts w:ascii="Times New Roman" w:hAnsi="Times New Roman" w:cs="Times New Roman"/>
          <w:i/>
          <w:iCs/>
          <w:color w:val="231F20"/>
          <w:sz w:val="24"/>
          <w:szCs w:val="24"/>
        </w:rPr>
        <w:t xml:space="preserve">Risk and Culture </w:t>
      </w:r>
      <w:r w:rsidRPr="005952DF">
        <w:rPr>
          <w:rFonts w:ascii="Times New Roman" w:hAnsi="Times New Roman" w:cs="Times New Roman"/>
          <w:color w:val="231F20"/>
          <w:sz w:val="24"/>
          <w:szCs w:val="24"/>
        </w:rPr>
        <w:t xml:space="preserve">asks two simple but fundamental questions. </w:t>
      </w:r>
      <w:r w:rsidRPr="005952DF">
        <w:rPr>
          <w:rFonts w:ascii="Times New Roman" w:hAnsi="Times New Roman" w:cs="Times New Roman"/>
          <w:color w:val="231F20"/>
          <w:sz w:val="24"/>
          <w:szCs w:val="24"/>
          <w:u w:val="single"/>
        </w:rPr>
        <w:t>Why do people emphasize certain risks while ignoring others?</w:t>
      </w:r>
      <w:r w:rsidRPr="005952DF">
        <w:rPr>
          <w:rFonts w:ascii="Times New Roman" w:hAnsi="Times New Roman" w:cs="Times New Roman"/>
          <w:color w:val="231F20"/>
          <w:sz w:val="24"/>
          <w:szCs w:val="24"/>
        </w:rPr>
        <w:t xml:space="preserve"> And, more specifically, </w:t>
      </w:r>
      <w:r w:rsidRPr="005952DF">
        <w:rPr>
          <w:rFonts w:ascii="Times New Roman" w:hAnsi="Times New Roman" w:cs="Times New Roman"/>
          <w:color w:val="231F20"/>
          <w:sz w:val="24"/>
          <w:szCs w:val="24"/>
          <w:u w:val="single"/>
        </w:rPr>
        <w:t>why have so many people in our</w:t>
      </w:r>
      <w:r w:rsidR="00503B50" w:rsidRPr="005952DF">
        <w:rPr>
          <w:rFonts w:ascii="Times New Roman" w:hAnsi="Times New Roman" w:cs="Times New Roman"/>
          <w:color w:val="231F20"/>
          <w:sz w:val="24"/>
          <w:szCs w:val="24"/>
          <w:u w:val="single"/>
        </w:rPr>
        <w:t xml:space="preserve"> </w:t>
      </w:r>
      <w:r w:rsidRPr="005952DF">
        <w:rPr>
          <w:rFonts w:ascii="Times New Roman" w:hAnsi="Times New Roman" w:cs="Times New Roman"/>
          <w:color w:val="231F20"/>
          <w:sz w:val="24"/>
          <w:szCs w:val="24"/>
          <w:u w:val="single"/>
        </w:rPr>
        <w:t>society singled out pollution as a source of concern?</w:t>
      </w:r>
      <w:r w:rsidRPr="005952DF">
        <w:rPr>
          <w:rFonts w:ascii="Times New Roman" w:hAnsi="Times New Roman" w:cs="Times New Roman"/>
          <w:color w:val="231F20"/>
          <w:sz w:val="24"/>
          <w:szCs w:val="24"/>
        </w:rPr>
        <w:t xml:space="preserve"> The answers, Douglas and </w:t>
      </w:r>
      <w:proofErr w:type="spellStart"/>
      <w:r w:rsidRPr="005952DF">
        <w:rPr>
          <w:rFonts w:ascii="Times New Roman" w:hAnsi="Times New Roman" w:cs="Times New Roman"/>
          <w:color w:val="231F20"/>
          <w:sz w:val="24"/>
          <w:szCs w:val="24"/>
        </w:rPr>
        <w:t>Wildavsky</w:t>
      </w:r>
      <w:proofErr w:type="spellEnd"/>
      <w:r w:rsidR="00503B5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insist, are embedded in culture.</w:t>
      </w:r>
      <w:r w:rsidR="00503B5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 xml:space="preserve">In their view, social relations are </w:t>
      </w:r>
      <w:r w:rsidR="00503B50" w:rsidRPr="005952DF">
        <w:rPr>
          <w:rFonts w:ascii="Times New Roman" w:hAnsi="Times New Roman" w:cs="Times New Roman"/>
          <w:color w:val="231F20"/>
          <w:sz w:val="24"/>
          <w:szCs w:val="24"/>
        </w:rPr>
        <w:t>organized</w:t>
      </w:r>
      <w:r w:rsidRPr="005952DF">
        <w:rPr>
          <w:rFonts w:ascii="Times New Roman" w:hAnsi="Times New Roman" w:cs="Times New Roman"/>
          <w:color w:val="231F20"/>
          <w:sz w:val="24"/>
          <w:szCs w:val="24"/>
        </w:rPr>
        <w:t xml:space="preserve"> into three major patterns: the individualist,</w:t>
      </w:r>
      <w:r w:rsidR="00503B5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the hierarchical and the egalitarian. Individualist arrangements are based on the laws of the</w:t>
      </w:r>
      <w:r w:rsidR="00503B50" w:rsidRPr="005952DF">
        <w:rPr>
          <w:rFonts w:ascii="Times New Roman" w:hAnsi="Times New Roman" w:cs="Times New Roman"/>
          <w:color w:val="231F20"/>
          <w:sz w:val="24"/>
          <w:szCs w:val="24"/>
        </w:rPr>
        <w:t xml:space="preserve"> marketplace while hierarchical </w:t>
      </w:r>
      <w:r w:rsidRPr="005952DF">
        <w:rPr>
          <w:rFonts w:ascii="Times New Roman" w:hAnsi="Times New Roman" w:cs="Times New Roman"/>
          <w:color w:val="231F20"/>
          <w:sz w:val="24"/>
          <w:szCs w:val="24"/>
        </w:rPr>
        <w:t xml:space="preserve">relations are </w:t>
      </w:r>
      <w:r w:rsidR="00503B50" w:rsidRPr="005952DF">
        <w:rPr>
          <w:rFonts w:ascii="Times New Roman" w:hAnsi="Times New Roman" w:cs="Times New Roman"/>
          <w:color w:val="231F20"/>
          <w:sz w:val="24"/>
          <w:szCs w:val="24"/>
        </w:rPr>
        <w:t>epitomized</w:t>
      </w:r>
      <w:r w:rsidRPr="005952DF">
        <w:rPr>
          <w:rFonts w:ascii="Times New Roman" w:hAnsi="Times New Roman" w:cs="Times New Roman"/>
          <w:color w:val="231F20"/>
          <w:sz w:val="24"/>
          <w:szCs w:val="24"/>
        </w:rPr>
        <w:t xml:space="preserve"> by government bureaucracies.</w:t>
      </w:r>
      <w:r w:rsidR="00503B5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Egalitarian groups are aligned in a ‘border zone’ on the margins of power at the political</w:t>
      </w:r>
      <w:r w:rsidR="00503B5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 xml:space="preserve">economic centre of society where the other two modes of social </w:t>
      </w:r>
      <w:r w:rsidR="00503B50" w:rsidRPr="005952DF">
        <w:rPr>
          <w:rFonts w:ascii="Times New Roman" w:hAnsi="Times New Roman" w:cs="Times New Roman"/>
          <w:color w:val="231F20"/>
          <w:sz w:val="24"/>
          <w:szCs w:val="24"/>
        </w:rPr>
        <w:t>organization</w:t>
      </w:r>
      <w:r w:rsidRPr="005952DF">
        <w:rPr>
          <w:rFonts w:ascii="Times New Roman" w:hAnsi="Times New Roman" w:cs="Times New Roman"/>
          <w:color w:val="231F20"/>
          <w:sz w:val="24"/>
          <w:szCs w:val="24"/>
        </w:rPr>
        <w:t xml:space="preserve"> are normally</w:t>
      </w:r>
      <w:r w:rsidR="00503B5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located.</w:t>
      </w:r>
      <w:r w:rsidR="00503B5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Egalitarian groups have a cosmology or world-view that is more or less equivalent to the</w:t>
      </w:r>
      <w:r w:rsidR="00503B5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‘New Ecological Paradigm’ discussed by Catton and Dunlap. Unbridled economic growth is</w:t>
      </w:r>
      <w:r w:rsidR="00503B5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frowned upon, the authority of science is questioned and our boundless faith in technology is</w:t>
      </w:r>
      <w:r w:rsidR="00503B5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declared unwise.</w:t>
      </w:r>
    </w:p>
    <w:p w:rsidR="004B1C00" w:rsidRPr="005952DF" w:rsidRDefault="00D531CB" w:rsidP="00F13482">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rPr>
        <w:t xml:space="preserve">Douglas and </w:t>
      </w:r>
      <w:proofErr w:type="spellStart"/>
      <w:r w:rsidRPr="005952DF">
        <w:rPr>
          <w:rFonts w:ascii="Times New Roman" w:hAnsi="Times New Roman" w:cs="Times New Roman"/>
          <w:color w:val="231F20"/>
          <w:sz w:val="24"/>
          <w:szCs w:val="24"/>
        </w:rPr>
        <w:t>Wildavsky’s</w:t>
      </w:r>
      <w:proofErr w:type="spellEnd"/>
      <w:r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u w:val="single"/>
        </w:rPr>
        <w:t>central thesis is that the perception of risk varies considerably</w:t>
      </w:r>
      <w:r w:rsidR="00503B50" w:rsidRPr="005952DF">
        <w:rPr>
          <w:rFonts w:ascii="Times New Roman" w:hAnsi="Times New Roman" w:cs="Times New Roman"/>
          <w:color w:val="231F20"/>
          <w:sz w:val="24"/>
          <w:szCs w:val="24"/>
          <w:u w:val="single"/>
        </w:rPr>
        <w:t xml:space="preserve"> </w:t>
      </w:r>
      <w:r w:rsidRPr="005952DF">
        <w:rPr>
          <w:rFonts w:ascii="Times New Roman" w:hAnsi="Times New Roman" w:cs="Times New Roman"/>
          <w:color w:val="231F20"/>
          <w:sz w:val="24"/>
          <w:szCs w:val="24"/>
          <w:u w:val="single"/>
        </w:rPr>
        <w:t xml:space="preserve">across these three forms of social </w:t>
      </w:r>
      <w:r w:rsidR="00503B50" w:rsidRPr="005952DF">
        <w:rPr>
          <w:rFonts w:ascii="Times New Roman" w:hAnsi="Times New Roman" w:cs="Times New Roman"/>
          <w:color w:val="231F20"/>
          <w:sz w:val="24"/>
          <w:szCs w:val="24"/>
          <w:u w:val="single"/>
        </w:rPr>
        <w:t>organization</w:t>
      </w:r>
      <w:r w:rsidRPr="005952DF">
        <w:rPr>
          <w:rFonts w:ascii="Times New Roman" w:hAnsi="Times New Roman" w:cs="Times New Roman"/>
          <w:color w:val="231F20"/>
          <w:sz w:val="24"/>
          <w:szCs w:val="24"/>
          <w:u w:val="single"/>
        </w:rPr>
        <w:t>.</w:t>
      </w:r>
      <w:r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u w:val="single"/>
        </w:rPr>
        <w:t>Mar</w:t>
      </w:r>
      <w:r w:rsidR="00503B50" w:rsidRPr="005952DF">
        <w:rPr>
          <w:rFonts w:ascii="Times New Roman" w:hAnsi="Times New Roman" w:cs="Times New Roman"/>
          <w:color w:val="231F20"/>
          <w:sz w:val="24"/>
          <w:szCs w:val="24"/>
          <w:u w:val="single"/>
        </w:rPr>
        <w:t xml:space="preserve">ket individualists are primarily </w:t>
      </w:r>
      <w:r w:rsidRPr="005952DF">
        <w:rPr>
          <w:rFonts w:ascii="Times New Roman" w:hAnsi="Times New Roman" w:cs="Times New Roman"/>
          <w:color w:val="231F20"/>
          <w:sz w:val="24"/>
          <w:szCs w:val="24"/>
          <w:u w:val="single"/>
        </w:rPr>
        <w:t>concerned with the upswing/downturn of the stock market</w:t>
      </w:r>
      <w:r w:rsidRPr="005952DF">
        <w:rPr>
          <w:rFonts w:ascii="Times New Roman" w:hAnsi="Times New Roman" w:cs="Times New Roman"/>
          <w:color w:val="231F20"/>
          <w:sz w:val="24"/>
          <w:szCs w:val="24"/>
        </w:rPr>
        <w:t xml:space="preserve">, </w:t>
      </w:r>
      <w:proofErr w:type="spellStart"/>
      <w:r w:rsidRPr="005952DF">
        <w:rPr>
          <w:rFonts w:ascii="Times New Roman" w:hAnsi="Times New Roman" w:cs="Times New Roman"/>
          <w:color w:val="231F20"/>
          <w:sz w:val="24"/>
          <w:szCs w:val="24"/>
          <w:u w:val="single"/>
        </w:rPr>
        <w:t>hierarchists</w:t>
      </w:r>
      <w:proofErr w:type="spellEnd"/>
      <w:r w:rsidRPr="005952DF">
        <w:rPr>
          <w:rFonts w:ascii="Times New Roman" w:hAnsi="Times New Roman" w:cs="Times New Roman"/>
          <w:color w:val="231F20"/>
          <w:sz w:val="24"/>
          <w:szCs w:val="24"/>
          <w:u w:val="single"/>
        </w:rPr>
        <w:t xml:space="preserve"> with threats to</w:t>
      </w:r>
      <w:r w:rsidR="00503B50" w:rsidRPr="005952DF">
        <w:rPr>
          <w:rFonts w:ascii="Times New Roman" w:hAnsi="Times New Roman" w:cs="Times New Roman"/>
          <w:color w:val="231F20"/>
          <w:sz w:val="24"/>
          <w:szCs w:val="24"/>
          <w:u w:val="single"/>
        </w:rPr>
        <w:t xml:space="preserve"> </w:t>
      </w:r>
      <w:r w:rsidRPr="005952DF">
        <w:rPr>
          <w:rFonts w:ascii="Times New Roman" w:hAnsi="Times New Roman" w:cs="Times New Roman"/>
          <w:color w:val="231F20"/>
          <w:sz w:val="24"/>
          <w:szCs w:val="24"/>
          <w:u w:val="single"/>
        </w:rPr>
        <w:t>domestic law and order or the</w:t>
      </w:r>
      <w:r w:rsidR="00503B50" w:rsidRPr="005952DF">
        <w:rPr>
          <w:rFonts w:ascii="Times New Roman" w:hAnsi="Times New Roman" w:cs="Times New Roman"/>
          <w:color w:val="231F20"/>
          <w:sz w:val="24"/>
          <w:szCs w:val="24"/>
          <w:u w:val="single"/>
        </w:rPr>
        <w:t xml:space="preserve"> </w:t>
      </w:r>
      <w:r w:rsidRPr="005952DF">
        <w:rPr>
          <w:rFonts w:ascii="Times New Roman" w:hAnsi="Times New Roman" w:cs="Times New Roman"/>
          <w:color w:val="231F20"/>
          <w:sz w:val="24"/>
          <w:szCs w:val="24"/>
          <w:u w:val="single"/>
        </w:rPr>
        <w:lastRenderedPageBreak/>
        <w:t>international balance of power</w:t>
      </w:r>
      <w:r w:rsidRPr="005952DF">
        <w:rPr>
          <w:rFonts w:ascii="Times New Roman" w:hAnsi="Times New Roman" w:cs="Times New Roman"/>
          <w:color w:val="231F20"/>
          <w:sz w:val="24"/>
          <w:szCs w:val="24"/>
        </w:rPr>
        <w:t xml:space="preserve"> and </w:t>
      </w:r>
      <w:r w:rsidRPr="005952DF">
        <w:rPr>
          <w:rFonts w:ascii="Times New Roman" w:hAnsi="Times New Roman" w:cs="Times New Roman"/>
          <w:color w:val="231F20"/>
          <w:sz w:val="24"/>
          <w:szCs w:val="24"/>
          <w:u w:val="single"/>
        </w:rPr>
        <w:t>egalitarians with the state</w:t>
      </w:r>
      <w:r w:rsidR="00503B50" w:rsidRPr="005952DF">
        <w:rPr>
          <w:rFonts w:ascii="Times New Roman" w:hAnsi="Times New Roman" w:cs="Times New Roman"/>
          <w:color w:val="231F20"/>
          <w:sz w:val="24"/>
          <w:szCs w:val="24"/>
          <w:u w:val="single"/>
        </w:rPr>
        <w:t xml:space="preserve"> of the environment</w:t>
      </w:r>
      <w:r w:rsidR="00503B50" w:rsidRPr="005952DF">
        <w:rPr>
          <w:rFonts w:ascii="Times New Roman" w:hAnsi="Times New Roman" w:cs="Times New Roman"/>
          <w:color w:val="231F20"/>
          <w:sz w:val="24"/>
          <w:szCs w:val="24"/>
        </w:rPr>
        <w:t xml:space="preserve">. This leads them to conclude that </w:t>
      </w:r>
      <w:r w:rsidR="00503B50" w:rsidRPr="005952DF">
        <w:rPr>
          <w:rFonts w:ascii="Times New Roman" w:hAnsi="Times New Roman" w:cs="Times New Roman"/>
          <w:color w:val="231F20"/>
          <w:sz w:val="24"/>
          <w:szCs w:val="24"/>
          <w:u w:val="single"/>
        </w:rPr>
        <w:t>the selection of risks for public attention is based less on the depth of scientific evidence or on the likelihood of danger but rather according to whose voice predominates in the evaluation and processing of information about hazardous issues</w:t>
      </w:r>
      <w:r w:rsidR="00503B50" w:rsidRPr="005952DF">
        <w:rPr>
          <w:rFonts w:ascii="Times New Roman" w:hAnsi="Times New Roman" w:cs="Times New Roman"/>
          <w:color w:val="231F20"/>
          <w:sz w:val="24"/>
          <w:szCs w:val="24"/>
        </w:rPr>
        <w:t>.</w:t>
      </w:r>
      <w:r w:rsidR="008D6697" w:rsidRPr="005952DF">
        <w:rPr>
          <w:rFonts w:ascii="Times New Roman" w:hAnsi="Times New Roman" w:cs="Times New Roman"/>
          <w:color w:val="231F20"/>
          <w:sz w:val="24"/>
          <w:szCs w:val="24"/>
        </w:rPr>
        <w:t xml:space="preserve"> </w:t>
      </w:r>
      <w:r w:rsidR="00843F5D" w:rsidRPr="005952DF">
        <w:rPr>
          <w:rFonts w:ascii="Times New Roman" w:hAnsi="Times New Roman" w:cs="Times New Roman"/>
          <w:color w:val="231F20"/>
          <w:sz w:val="24"/>
          <w:szCs w:val="24"/>
        </w:rPr>
        <w:t xml:space="preserve"> </w:t>
      </w:r>
      <w:r w:rsidR="00B0704A" w:rsidRPr="005952DF">
        <w:rPr>
          <w:rFonts w:ascii="Times New Roman" w:hAnsi="Times New Roman" w:cs="Times New Roman"/>
          <w:color w:val="231F20"/>
          <w:sz w:val="24"/>
          <w:szCs w:val="24"/>
        </w:rPr>
        <w:t xml:space="preserve">Karl </w:t>
      </w:r>
      <w:proofErr w:type="spellStart"/>
      <w:r w:rsidR="00B0704A" w:rsidRPr="005952DF">
        <w:rPr>
          <w:rFonts w:ascii="Times New Roman" w:hAnsi="Times New Roman" w:cs="Times New Roman"/>
          <w:color w:val="231F20"/>
          <w:sz w:val="24"/>
          <w:szCs w:val="24"/>
        </w:rPr>
        <w:t>Dake</w:t>
      </w:r>
      <w:proofErr w:type="spellEnd"/>
      <w:r w:rsidR="00B0704A" w:rsidRPr="005952DF">
        <w:rPr>
          <w:rFonts w:ascii="Times New Roman" w:hAnsi="Times New Roman" w:cs="Times New Roman"/>
          <w:color w:val="231F20"/>
          <w:sz w:val="24"/>
          <w:szCs w:val="24"/>
        </w:rPr>
        <w:t>, a member of the Douglas-</w:t>
      </w:r>
      <w:proofErr w:type="spellStart"/>
      <w:r w:rsidR="00B0704A" w:rsidRPr="005952DF">
        <w:rPr>
          <w:rFonts w:ascii="Times New Roman" w:hAnsi="Times New Roman" w:cs="Times New Roman"/>
          <w:color w:val="231F20"/>
          <w:sz w:val="24"/>
          <w:szCs w:val="24"/>
        </w:rPr>
        <w:t>Wildavsky</w:t>
      </w:r>
      <w:proofErr w:type="spellEnd"/>
      <w:r w:rsidR="00B0704A" w:rsidRPr="005952DF">
        <w:rPr>
          <w:rFonts w:ascii="Times New Roman" w:hAnsi="Times New Roman" w:cs="Times New Roman"/>
          <w:color w:val="231F20"/>
          <w:sz w:val="24"/>
          <w:szCs w:val="24"/>
        </w:rPr>
        <w:t xml:space="preserve"> research circle, has added that </w:t>
      </w:r>
      <w:proofErr w:type="gramStart"/>
      <w:r w:rsidR="00B0704A" w:rsidRPr="005952DF">
        <w:rPr>
          <w:rFonts w:ascii="Times New Roman" w:hAnsi="Times New Roman" w:cs="Times New Roman"/>
          <w:color w:val="231F20"/>
          <w:sz w:val="24"/>
          <w:szCs w:val="24"/>
        </w:rPr>
        <w:t>“ …</w:t>
      </w:r>
      <w:proofErr w:type="gramEnd"/>
      <w:r w:rsidR="00B0704A" w:rsidRPr="005952DF">
        <w:rPr>
          <w:rFonts w:ascii="Times New Roman" w:hAnsi="Times New Roman" w:cs="Times New Roman"/>
          <w:color w:val="231F20"/>
          <w:sz w:val="24"/>
          <w:szCs w:val="24"/>
        </w:rPr>
        <w:t xml:space="preserve">.. </w:t>
      </w:r>
      <w:proofErr w:type="gramStart"/>
      <w:r w:rsidR="00B0704A" w:rsidRPr="005952DF">
        <w:rPr>
          <w:rFonts w:ascii="Times New Roman" w:hAnsi="Times New Roman" w:cs="Times New Roman"/>
          <w:color w:val="231F20"/>
          <w:sz w:val="24"/>
          <w:szCs w:val="24"/>
        </w:rPr>
        <w:t>the</w:t>
      </w:r>
      <w:proofErr w:type="gramEnd"/>
      <w:r w:rsidR="00B0704A" w:rsidRPr="005952DF">
        <w:rPr>
          <w:rFonts w:ascii="Times New Roman" w:hAnsi="Times New Roman" w:cs="Times New Roman"/>
          <w:color w:val="231F20"/>
          <w:sz w:val="24"/>
          <w:szCs w:val="24"/>
        </w:rPr>
        <w:t xml:space="preserve"> point is that world views provide powerful cultural lenses, magnifying one danger, obscuring another threat, selecting others for minimal attention or even disregard.  </w:t>
      </w:r>
      <w:r w:rsidR="004B1C00" w:rsidRPr="005952DF">
        <w:rPr>
          <w:rFonts w:ascii="Times New Roman" w:hAnsi="Times New Roman" w:cs="Times New Roman"/>
          <w:color w:val="231F20"/>
          <w:sz w:val="24"/>
          <w:szCs w:val="24"/>
        </w:rPr>
        <w:t xml:space="preserve">This shows that they are </w:t>
      </w:r>
      <w:r w:rsidR="00A85F31" w:rsidRPr="005952DF">
        <w:rPr>
          <w:rFonts w:ascii="Times New Roman" w:hAnsi="Times New Roman" w:cs="Times New Roman"/>
          <w:color w:val="231F20"/>
          <w:sz w:val="24"/>
          <w:szCs w:val="24"/>
        </w:rPr>
        <w:t>absolute</w:t>
      </w:r>
      <w:r w:rsidR="004B1C00" w:rsidRPr="005952DF">
        <w:rPr>
          <w:rFonts w:ascii="Times New Roman" w:hAnsi="Times New Roman" w:cs="Times New Roman"/>
          <w:color w:val="231F20"/>
          <w:sz w:val="24"/>
          <w:szCs w:val="24"/>
        </w:rPr>
        <w:t xml:space="preserve"> relativist</w:t>
      </w:r>
      <w:r w:rsidR="00A85F31" w:rsidRPr="005952DF">
        <w:rPr>
          <w:rFonts w:ascii="Times New Roman" w:hAnsi="Times New Roman" w:cs="Times New Roman"/>
          <w:color w:val="231F20"/>
          <w:sz w:val="24"/>
          <w:szCs w:val="24"/>
        </w:rPr>
        <w:t xml:space="preserve">s. </w:t>
      </w:r>
      <w:r w:rsidR="004B1C00" w:rsidRPr="005952DF">
        <w:rPr>
          <w:rFonts w:ascii="Times New Roman" w:hAnsi="Times New Roman" w:cs="Times New Roman"/>
          <w:color w:val="231F20"/>
          <w:sz w:val="24"/>
          <w:szCs w:val="24"/>
        </w:rPr>
        <w:t xml:space="preserve"> </w:t>
      </w:r>
    </w:p>
    <w:p w:rsidR="00F13482" w:rsidRPr="005952DF" w:rsidRDefault="00B0704A" w:rsidP="00F13482">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rPr>
        <w:t xml:space="preserve">Rubin (1994) totally rejects this relativism, arguing that </w:t>
      </w:r>
      <w:r w:rsidRPr="005952DF">
        <w:rPr>
          <w:rFonts w:ascii="Times New Roman" w:hAnsi="Times New Roman" w:cs="Times New Roman"/>
          <w:color w:val="231F20"/>
          <w:sz w:val="24"/>
          <w:szCs w:val="24"/>
          <w:u w:val="single"/>
        </w:rPr>
        <w:t xml:space="preserve">public policy considerations require that we know </w:t>
      </w:r>
      <w:r w:rsidRPr="005952DF">
        <w:rPr>
          <w:rFonts w:ascii="Times New Roman" w:hAnsi="Times New Roman" w:cs="Times New Roman"/>
          <w:i/>
          <w:iCs/>
          <w:color w:val="231F20"/>
          <w:sz w:val="24"/>
          <w:szCs w:val="24"/>
          <w:u w:val="single"/>
        </w:rPr>
        <w:t xml:space="preserve">definitively </w:t>
      </w:r>
      <w:r w:rsidRPr="005952DF">
        <w:rPr>
          <w:rFonts w:ascii="Times New Roman" w:hAnsi="Times New Roman" w:cs="Times New Roman"/>
          <w:color w:val="231F20"/>
          <w:sz w:val="24"/>
          <w:szCs w:val="24"/>
          <w:u w:val="single"/>
        </w:rPr>
        <w:t xml:space="preserve">whether risks such as those arising from global warming or ozone depletion are merely foils for the apocalyptic needs of sectarian organizations or genuine threats which must be dealt with. </w:t>
      </w:r>
      <w:r w:rsidRPr="005952DF">
        <w:rPr>
          <w:rFonts w:ascii="Times New Roman" w:hAnsi="Times New Roman" w:cs="Times New Roman"/>
          <w:color w:val="231F20"/>
          <w:sz w:val="24"/>
          <w:szCs w:val="24"/>
        </w:rPr>
        <w:t xml:space="preserve">While Rubin’s point is well taken, the ambiguity of many contemporary risks makes it difficult to achieve the certainty that he would like to see. Even if we reject Douglas and </w:t>
      </w:r>
      <w:proofErr w:type="spellStart"/>
      <w:r w:rsidRPr="005952DF">
        <w:rPr>
          <w:rFonts w:ascii="Times New Roman" w:hAnsi="Times New Roman" w:cs="Times New Roman"/>
          <w:color w:val="231F20"/>
          <w:sz w:val="24"/>
          <w:szCs w:val="24"/>
        </w:rPr>
        <w:t>Wildavsky’s</w:t>
      </w:r>
      <w:proofErr w:type="spellEnd"/>
      <w:r w:rsidRPr="005952DF">
        <w:rPr>
          <w:rFonts w:ascii="Times New Roman" w:hAnsi="Times New Roman" w:cs="Times New Roman"/>
          <w:color w:val="231F20"/>
          <w:sz w:val="24"/>
          <w:szCs w:val="24"/>
        </w:rPr>
        <w:t xml:space="preserve"> absolute relativism, nevertheless, the by </w:t>
      </w:r>
      <w:r w:rsidRPr="005952DF">
        <w:rPr>
          <w:rFonts w:ascii="Times New Roman" w:hAnsi="Times New Roman" w:cs="Times New Roman"/>
          <w:color w:val="231F20"/>
          <w:sz w:val="24"/>
          <w:szCs w:val="24"/>
          <w:u w:val="single"/>
        </w:rPr>
        <w:t>now widely accepted argument that they make about the subjective and imprecise nature of scientific findings militates against the infallibility of expert opinion.</w:t>
      </w:r>
      <w:r w:rsidRPr="005952DF">
        <w:rPr>
          <w:rFonts w:ascii="Times New Roman" w:hAnsi="Times New Roman" w:cs="Times New Roman"/>
          <w:color w:val="231F20"/>
          <w:sz w:val="24"/>
          <w:szCs w:val="24"/>
        </w:rPr>
        <w:t xml:space="preserve"> As a society, we still have to make social judgments about the magnitude of risk, although scientific evidence can be one helpful source of information in making these decisions.</w:t>
      </w:r>
      <w:r w:rsidR="00F13482" w:rsidRPr="005952DF">
        <w:rPr>
          <w:rFonts w:ascii="Times New Roman" w:hAnsi="Times New Roman" w:cs="Times New Roman"/>
          <w:color w:val="231F20"/>
          <w:sz w:val="24"/>
          <w:szCs w:val="24"/>
        </w:rPr>
        <w:t xml:space="preserve"> </w:t>
      </w:r>
    </w:p>
    <w:p w:rsidR="00434AF1" w:rsidRDefault="00F13482" w:rsidP="00D02A01">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rPr>
        <w:t xml:space="preserve">Wilkinson (2001) has highlighted the similarities and differences between Mary Douglas and Ulrich Beck, whose ‘risk society’ thesis we examined in Chapter 2. Between them, he observes, ‘they have provided the most detailed theoretical explanations for the social development of a new culture and politics of risk’. Both theorists have chosen to address risk on a societal scale. Both point to the cultural relativity of risk perception and use the arguments of social Constructionism. Neither is tempted to investigate empirically the prevalence of risk or the nature of risk perception. However, they differ as to the ‘reality’ of the risks we face. As we have seen, Beck embraces an </w:t>
      </w:r>
      <w:r w:rsidRPr="005952DF">
        <w:rPr>
          <w:rFonts w:ascii="Times New Roman" w:hAnsi="Times New Roman" w:cs="Times New Roman"/>
          <w:color w:val="231F20"/>
          <w:sz w:val="24"/>
          <w:szCs w:val="24"/>
          <w:u w:val="single"/>
        </w:rPr>
        <w:t>apocalyptic vision of the future</w:t>
      </w:r>
      <w:r w:rsidRPr="005952DF">
        <w:rPr>
          <w:rFonts w:ascii="Times New Roman" w:hAnsi="Times New Roman" w:cs="Times New Roman"/>
          <w:color w:val="231F20"/>
          <w:sz w:val="24"/>
          <w:szCs w:val="24"/>
        </w:rPr>
        <w:t xml:space="preserve"> that is assured unless we engage in </w:t>
      </w:r>
      <w:r w:rsidRPr="005952DF">
        <w:rPr>
          <w:rFonts w:ascii="Times New Roman" w:hAnsi="Times New Roman" w:cs="Times New Roman"/>
          <w:color w:val="231F20"/>
          <w:sz w:val="24"/>
          <w:szCs w:val="24"/>
          <w:u w:val="single"/>
        </w:rPr>
        <w:t>a new process of collaboration and social learning</w:t>
      </w:r>
      <w:r w:rsidRPr="005952DF">
        <w:rPr>
          <w:rFonts w:ascii="Times New Roman" w:hAnsi="Times New Roman" w:cs="Times New Roman"/>
          <w:color w:val="231F20"/>
          <w:sz w:val="24"/>
          <w:szCs w:val="24"/>
        </w:rPr>
        <w:t>. By contrast, Douglas ‘</w:t>
      </w:r>
      <w:r w:rsidRPr="005952DF">
        <w:rPr>
          <w:rFonts w:ascii="Times New Roman" w:hAnsi="Times New Roman" w:cs="Times New Roman"/>
          <w:color w:val="231F20"/>
          <w:sz w:val="24"/>
          <w:szCs w:val="24"/>
          <w:u w:val="single"/>
        </w:rPr>
        <w:t>would cast doubt on the credibility of such an alarmist scenario</w:t>
      </w:r>
      <w:r w:rsidR="00434AF1">
        <w:rPr>
          <w:rFonts w:ascii="Times New Roman" w:hAnsi="Times New Roman" w:cs="Times New Roman"/>
          <w:color w:val="231F20"/>
          <w:sz w:val="24"/>
          <w:szCs w:val="24"/>
        </w:rPr>
        <w:t xml:space="preserve">. </w:t>
      </w:r>
    </w:p>
    <w:p w:rsidR="00434AF1" w:rsidRDefault="00434AF1" w:rsidP="00D02A01">
      <w:pPr>
        <w:spacing w:line="360" w:lineRule="auto"/>
        <w:ind w:left="0"/>
        <w:rPr>
          <w:rFonts w:ascii="Times New Roman" w:hAnsi="Times New Roman" w:cs="Times New Roman"/>
          <w:color w:val="231F20"/>
          <w:sz w:val="24"/>
          <w:szCs w:val="24"/>
        </w:rPr>
      </w:pPr>
    </w:p>
    <w:p w:rsidR="00D02A01" w:rsidRPr="005952DF" w:rsidRDefault="00D02A01" w:rsidP="00D02A01">
      <w:pPr>
        <w:spacing w:line="360" w:lineRule="auto"/>
        <w:ind w:left="0"/>
        <w:rPr>
          <w:rFonts w:ascii="Times New Roman" w:hAnsi="Times New Roman" w:cs="Times New Roman"/>
          <w:color w:val="231F20"/>
          <w:sz w:val="24"/>
          <w:szCs w:val="24"/>
        </w:rPr>
      </w:pPr>
      <w:r w:rsidRPr="005952DF">
        <w:rPr>
          <w:rFonts w:ascii="Times New Roman" w:hAnsi="Times New Roman" w:cs="Times New Roman"/>
          <w:b/>
          <w:bCs/>
          <w:color w:val="231F20"/>
          <w:sz w:val="24"/>
          <w:szCs w:val="24"/>
        </w:rPr>
        <w:lastRenderedPageBreak/>
        <w:t>Sociological perspectives on risk</w:t>
      </w:r>
      <w:r w:rsidRPr="005952DF">
        <w:rPr>
          <w:rFonts w:ascii="Times New Roman" w:hAnsi="Times New Roman" w:cs="Times New Roman"/>
          <w:color w:val="231F20"/>
          <w:sz w:val="24"/>
          <w:szCs w:val="24"/>
        </w:rPr>
        <w:t xml:space="preserve"> </w:t>
      </w:r>
    </w:p>
    <w:p w:rsidR="00176DFE" w:rsidRPr="005952DF" w:rsidRDefault="00D02A01" w:rsidP="00D02A01">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u w:val="single"/>
        </w:rPr>
        <w:t>Sociologists of risk</w:t>
      </w:r>
      <w:r w:rsidRPr="005952DF">
        <w:rPr>
          <w:rFonts w:ascii="Times New Roman" w:hAnsi="Times New Roman" w:cs="Times New Roman"/>
          <w:color w:val="231F20"/>
          <w:sz w:val="24"/>
          <w:szCs w:val="24"/>
        </w:rPr>
        <w:t xml:space="preserve"> generally adopt a more </w:t>
      </w:r>
      <w:r w:rsidRPr="005952DF">
        <w:rPr>
          <w:rFonts w:ascii="Times New Roman" w:hAnsi="Times New Roman" w:cs="Times New Roman"/>
          <w:color w:val="231F20"/>
          <w:sz w:val="24"/>
          <w:szCs w:val="24"/>
          <w:u w:val="single"/>
        </w:rPr>
        <w:t>moderate position</w:t>
      </w:r>
      <w:r w:rsidRPr="005952DF">
        <w:rPr>
          <w:rFonts w:ascii="Times New Roman" w:hAnsi="Times New Roman" w:cs="Times New Roman"/>
          <w:color w:val="231F20"/>
          <w:sz w:val="24"/>
          <w:szCs w:val="24"/>
        </w:rPr>
        <w:t xml:space="preserve"> than that of Douglas and </w:t>
      </w:r>
      <w:proofErr w:type="spellStart"/>
      <w:r w:rsidRPr="005952DF">
        <w:rPr>
          <w:rFonts w:ascii="Times New Roman" w:hAnsi="Times New Roman" w:cs="Times New Roman"/>
          <w:color w:val="231F20"/>
          <w:sz w:val="24"/>
          <w:szCs w:val="24"/>
        </w:rPr>
        <w:t>Wildavsky</w:t>
      </w:r>
      <w:proofErr w:type="spellEnd"/>
      <w:r w:rsidRPr="005952DF">
        <w:rPr>
          <w:rFonts w:ascii="Times New Roman" w:hAnsi="Times New Roman" w:cs="Times New Roman"/>
          <w:color w:val="231F20"/>
          <w:sz w:val="24"/>
          <w:szCs w:val="24"/>
        </w:rPr>
        <w:t xml:space="preserve">, insisting that </w:t>
      </w:r>
      <w:r w:rsidRPr="002F42B7">
        <w:rPr>
          <w:rFonts w:ascii="Times New Roman" w:hAnsi="Times New Roman" w:cs="Times New Roman"/>
          <w:color w:val="231F20"/>
          <w:sz w:val="24"/>
          <w:szCs w:val="24"/>
        </w:rPr>
        <w:t>while risk is certainly a socio-cultural construct</w:t>
      </w:r>
      <w:r w:rsidRPr="005952DF">
        <w:rPr>
          <w:rFonts w:ascii="Times New Roman" w:hAnsi="Times New Roman" w:cs="Times New Roman"/>
          <w:color w:val="231F20"/>
          <w:sz w:val="24"/>
          <w:szCs w:val="24"/>
        </w:rPr>
        <w:t xml:space="preserve">, </w:t>
      </w:r>
      <w:r w:rsidRPr="002F42B7">
        <w:rPr>
          <w:rFonts w:ascii="Times New Roman" w:hAnsi="Times New Roman" w:cs="Times New Roman"/>
          <w:color w:val="231F20"/>
          <w:sz w:val="24"/>
          <w:szCs w:val="24"/>
        </w:rPr>
        <w:t>it cannot be confined to perceptions and social constructions alone. Rather, technical risk analyses are an integral part of the social processing of risk</w:t>
      </w:r>
      <w:r w:rsidR="00257C8A" w:rsidRPr="002F42B7">
        <w:rPr>
          <w:rFonts w:ascii="Times New Roman" w:hAnsi="Times New Roman" w:cs="Times New Roman"/>
          <w:color w:val="231F20"/>
          <w:sz w:val="24"/>
          <w:szCs w:val="24"/>
        </w:rPr>
        <w:t>.</w:t>
      </w:r>
      <w:r w:rsidRPr="002F42B7">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 xml:space="preserve">Dietz </w:t>
      </w:r>
      <w:r w:rsidRPr="005952DF">
        <w:rPr>
          <w:rFonts w:ascii="Times New Roman" w:hAnsi="Times New Roman" w:cs="Times New Roman"/>
          <w:i/>
          <w:iCs/>
          <w:color w:val="231F20"/>
          <w:sz w:val="24"/>
          <w:szCs w:val="24"/>
        </w:rPr>
        <w:t xml:space="preserve">et al. </w:t>
      </w:r>
      <w:r w:rsidRPr="005952DF">
        <w:rPr>
          <w:rFonts w:ascii="Times New Roman" w:hAnsi="Times New Roman" w:cs="Times New Roman"/>
          <w:color w:val="231F20"/>
          <w:sz w:val="24"/>
          <w:szCs w:val="24"/>
        </w:rPr>
        <w:t xml:space="preserve">(2002) observed, in preparatory work, that the </w:t>
      </w:r>
      <w:r w:rsidRPr="005952DF">
        <w:rPr>
          <w:rFonts w:ascii="Times New Roman" w:hAnsi="Times New Roman" w:cs="Times New Roman"/>
          <w:color w:val="231F20"/>
          <w:sz w:val="24"/>
          <w:szCs w:val="24"/>
          <w:u w:val="single"/>
        </w:rPr>
        <w:t>main currents in the sociology of risk have followed three separate but complementary directions</w:t>
      </w:r>
      <w:r w:rsidRPr="005952DF">
        <w:rPr>
          <w:rFonts w:ascii="Times New Roman" w:hAnsi="Times New Roman" w:cs="Times New Roman"/>
          <w:color w:val="231F20"/>
          <w:sz w:val="24"/>
          <w:szCs w:val="24"/>
        </w:rPr>
        <w:t xml:space="preserve"> which are bound together by an </w:t>
      </w:r>
      <w:r w:rsidRPr="005952DF">
        <w:rPr>
          <w:rFonts w:ascii="Times New Roman" w:hAnsi="Times New Roman" w:cs="Times New Roman"/>
          <w:color w:val="231F20"/>
          <w:sz w:val="24"/>
          <w:szCs w:val="24"/>
          <w:u w:val="single"/>
        </w:rPr>
        <w:t>underlying emphasis on the social context in which individual and institutional decisions about risks are made.</w:t>
      </w:r>
      <w:r w:rsidR="00257C8A" w:rsidRPr="005952DF">
        <w:rPr>
          <w:rFonts w:ascii="Times New Roman" w:hAnsi="Times New Roman" w:cs="Times New Roman"/>
          <w:color w:val="231F20"/>
          <w:sz w:val="24"/>
          <w:szCs w:val="24"/>
          <w:u w:val="single"/>
        </w:rPr>
        <w:t xml:space="preserve"> </w:t>
      </w:r>
    </w:p>
    <w:p w:rsidR="00D02A01" w:rsidRPr="005952DF" w:rsidRDefault="00D02A01" w:rsidP="00D02A01">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rPr>
        <w:t xml:space="preserve">First, sociologists have been concerned with the question of </w:t>
      </w:r>
      <w:r w:rsidRPr="005952DF">
        <w:rPr>
          <w:rFonts w:ascii="Times New Roman" w:hAnsi="Times New Roman" w:cs="Times New Roman"/>
          <w:color w:val="231F20"/>
          <w:sz w:val="24"/>
          <w:szCs w:val="24"/>
          <w:u w:val="single"/>
        </w:rPr>
        <w:t>how perceptions of risk differ across populations facing different life chances</w:t>
      </w:r>
      <w:r w:rsidRPr="005952DF">
        <w:rPr>
          <w:rFonts w:ascii="Times New Roman" w:hAnsi="Times New Roman" w:cs="Times New Roman"/>
          <w:color w:val="231F20"/>
          <w:sz w:val="24"/>
          <w:szCs w:val="24"/>
        </w:rPr>
        <w:t xml:space="preserve"> and </w:t>
      </w:r>
      <w:r w:rsidRPr="005952DF">
        <w:rPr>
          <w:rFonts w:ascii="Times New Roman" w:hAnsi="Times New Roman" w:cs="Times New Roman"/>
          <w:color w:val="231F20"/>
          <w:sz w:val="24"/>
          <w:szCs w:val="24"/>
          <w:u w:val="single"/>
        </w:rPr>
        <w:t>whether the framing of choices stems primarily from power differences among social actors.</w:t>
      </w:r>
      <w:r w:rsidRPr="005952DF">
        <w:rPr>
          <w:rFonts w:ascii="Times New Roman" w:hAnsi="Times New Roman" w:cs="Times New Roman"/>
          <w:color w:val="231F20"/>
          <w:sz w:val="24"/>
          <w:szCs w:val="24"/>
        </w:rPr>
        <w:t xml:space="preserve"> Thus, </w:t>
      </w:r>
      <w:r w:rsidR="00176DFE" w:rsidRPr="005952DF">
        <w:rPr>
          <w:rFonts w:ascii="Times New Roman" w:hAnsi="Times New Roman" w:cs="Times New Roman"/>
          <w:color w:val="231F20"/>
          <w:sz w:val="24"/>
          <w:szCs w:val="24"/>
        </w:rPr>
        <w:t xml:space="preserve">here the emphasis is on how perceptions of risk differ among </w:t>
      </w:r>
      <w:r w:rsidRPr="005952DF">
        <w:rPr>
          <w:rFonts w:ascii="Times New Roman" w:hAnsi="Times New Roman" w:cs="Times New Roman"/>
          <w:color w:val="231F20"/>
          <w:sz w:val="24"/>
          <w:szCs w:val="24"/>
        </w:rPr>
        <w:t xml:space="preserve">the </w:t>
      </w:r>
      <w:r w:rsidR="00176DFE" w:rsidRPr="005952DF">
        <w:rPr>
          <w:rFonts w:ascii="Times New Roman" w:hAnsi="Times New Roman" w:cs="Times New Roman"/>
          <w:color w:val="231F20"/>
          <w:sz w:val="24"/>
          <w:szCs w:val="24"/>
        </w:rPr>
        <w:t xml:space="preserve">local residents, </w:t>
      </w:r>
      <w:r w:rsidRPr="005952DF">
        <w:rPr>
          <w:rFonts w:ascii="Times New Roman" w:hAnsi="Times New Roman" w:cs="Times New Roman"/>
          <w:color w:val="231F20"/>
          <w:sz w:val="24"/>
          <w:szCs w:val="24"/>
        </w:rPr>
        <w:t xml:space="preserve">executives of </w:t>
      </w:r>
      <w:r w:rsidR="00176DFE" w:rsidRPr="005952DF">
        <w:rPr>
          <w:rFonts w:ascii="Times New Roman" w:hAnsi="Times New Roman" w:cs="Times New Roman"/>
          <w:color w:val="231F20"/>
          <w:sz w:val="24"/>
          <w:szCs w:val="24"/>
        </w:rPr>
        <w:t>a given manufacturing c</w:t>
      </w:r>
      <w:r w:rsidRPr="005952DF">
        <w:rPr>
          <w:rFonts w:ascii="Times New Roman" w:hAnsi="Times New Roman" w:cs="Times New Roman"/>
          <w:color w:val="231F20"/>
          <w:sz w:val="24"/>
          <w:szCs w:val="24"/>
        </w:rPr>
        <w:t>ompany and from bureaucra</w:t>
      </w:r>
      <w:r w:rsidR="00F3507E">
        <w:rPr>
          <w:rFonts w:ascii="Times New Roman" w:hAnsi="Times New Roman" w:cs="Times New Roman"/>
          <w:color w:val="231F20"/>
          <w:sz w:val="24"/>
          <w:szCs w:val="24"/>
        </w:rPr>
        <w:t xml:space="preserve">ts in the state government and </w:t>
      </w:r>
      <w:r w:rsidRPr="005952DF">
        <w:rPr>
          <w:rFonts w:ascii="Times New Roman" w:hAnsi="Times New Roman" w:cs="Times New Roman"/>
          <w:color w:val="231F20"/>
          <w:sz w:val="24"/>
          <w:szCs w:val="24"/>
        </w:rPr>
        <w:t xml:space="preserve">various state agencies which deal with public health and the environment. Similarly, workers and bosses see environmental health risks in the workplace in a different light. To a certain extent, this issue overlaps the social distribution of </w:t>
      </w:r>
      <w:proofErr w:type="gramStart"/>
      <w:r w:rsidRPr="005952DF">
        <w:rPr>
          <w:rFonts w:ascii="Times New Roman" w:hAnsi="Times New Roman" w:cs="Times New Roman"/>
          <w:color w:val="231F20"/>
          <w:sz w:val="24"/>
          <w:szCs w:val="24"/>
        </w:rPr>
        <w:t>risk,</w:t>
      </w:r>
      <w:proofErr w:type="gramEnd"/>
      <w:r w:rsidRPr="005952DF">
        <w:rPr>
          <w:rFonts w:ascii="Times New Roman" w:hAnsi="Times New Roman" w:cs="Times New Roman"/>
          <w:color w:val="231F20"/>
          <w:sz w:val="24"/>
          <w:szCs w:val="24"/>
        </w:rPr>
        <w:t xml:space="preserve"> although the emphasis here is on </w:t>
      </w:r>
      <w:r w:rsidRPr="005952DF">
        <w:rPr>
          <w:rFonts w:ascii="Times New Roman" w:hAnsi="Times New Roman" w:cs="Times New Roman"/>
          <w:color w:val="231F20"/>
          <w:sz w:val="24"/>
          <w:szCs w:val="24"/>
          <w:u w:val="single"/>
        </w:rPr>
        <w:t>how social location affects the perception of risk</w:t>
      </w:r>
      <w:r w:rsidRPr="005952DF">
        <w:rPr>
          <w:rFonts w:ascii="Times New Roman" w:hAnsi="Times New Roman" w:cs="Times New Roman"/>
          <w:color w:val="231F20"/>
          <w:sz w:val="24"/>
          <w:szCs w:val="24"/>
        </w:rPr>
        <w:t xml:space="preserve"> rather than on how it alters the likelihood of being exposed to hazardous conditions.  </w:t>
      </w:r>
    </w:p>
    <w:p w:rsidR="00D02A01" w:rsidRPr="005952DF" w:rsidRDefault="00D02A01" w:rsidP="00D02A01">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rPr>
        <w:t xml:space="preserve">Second, sociologists of risk have proposed a model that reconceptualizes the problem of risk perception by taking into account </w:t>
      </w:r>
      <w:r w:rsidRPr="005952DF">
        <w:rPr>
          <w:rFonts w:ascii="Times New Roman" w:hAnsi="Times New Roman" w:cs="Times New Roman"/>
          <w:color w:val="231F20"/>
          <w:sz w:val="24"/>
          <w:szCs w:val="24"/>
          <w:u w:val="single"/>
        </w:rPr>
        <w:t>the social context in which human perceptions are formed</w:t>
      </w:r>
      <w:r w:rsidRPr="005952DF">
        <w:rPr>
          <w:rFonts w:ascii="Times New Roman" w:hAnsi="Times New Roman" w:cs="Times New Roman"/>
          <w:color w:val="231F20"/>
          <w:sz w:val="24"/>
          <w:szCs w:val="24"/>
        </w:rPr>
        <w:t xml:space="preserve">. That is, </w:t>
      </w:r>
      <w:r w:rsidRPr="00924163">
        <w:rPr>
          <w:rFonts w:ascii="Times New Roman" w:hAnsi="Times New Roman" w:cs="Times New Roman"/>
          <w:color w:val="231F20"/>
          <w:sz w:val="24"/>
          <w:szCs w:val="24"/>
          <w:u w:val="single"/>
        </w:rPr>
        <w:t>individual</w:t>
      </w:r>
      <w:r w:rsidR="00924163" w:rsidRPr="00924163">
        <w:rPr>
          <w:rFonts w:ascii="Times New Roman" w:hAnsi="Times New Roman" w:cs="Times New Roman"/>
          <w:color w:val="231F20"/>
          <w:sz w:val="24"/>
          <w:szCs w:val="24"/>
          <w:u w:val="single"/>
        </w:rPr>
        <w:t>’s</w:t>
      </w:r>
      <w:r w:rsidRPr="00924163">
        <w:rPr>
          <w:rFonts w:ascii="Times New Roman" w:hAnsi="Times New Roman" w:cs="Times New Roman"/>
          <w:color w:val="231F20"/>
          <w:sz w:val="24"/>
          <w:szCs w:val="24"/>
          <w:u w:val="single"/>
        </w:rPr>
        <w:t xml:space="preserve"> perception is powerfully affected by a panoply of primary influences</w:t>
      </w:r>
      <w:r w:rsidRPr="005952DF">
        <w:rPr>
          <w:rFonts w:ascii="Times New Roman" w:hAnsi="Times New Roman" w:cs="Times New Roman"/>
          <w:color w:val="231F20"/>
          <w:sz w:val="24"/>
          <w:szCs w:val="24"/>
        </w:rPr>
        <w:t xml:space="preserve"> (friends, family, co-workers) and </w:t>
      </w:r>
      <w:r w:rsidRPr="00924163">
        <w:rPr>
          <w:rFonts w:ascii="Times New Roman" w:hAnsi="Times New Roman" w:cs="Times New Roman"/>
          <w:color w:val="231F20"/>
          <w:sz w:val="24"/>
          <w:szCs w:val="24"/>
          <w:u w:val="single"/>
        </w:rPr>
        <w:t>secondary influences</w:t>
      </w:r>
      <w:r w:rsidRPr="005952DF">
        <w:rPr>
          <w:rFonts w:ascii="Times New Roman" w:hAnsi="Times New Roman" w:cs="Times New Roman"/>
          <w:color w:val="231F20"/>
          <w:sz w:val="24"/>
          <w:szCs w:val="24"/>
        </w:rPr>
        <w:t xml:space="preserve"> (public figures, mass media) which function as filters in the diffusion of information in the community. </w:t>
      </w:r>
    </w:p>
    <w:p w:rsidR="008F14D6" w:rsidRPr="005952DF" w:rsidRDefault="00D02A01" w:rsidP="00D02A01">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rPr>
        <w:t xml:space="preserve">Third, risks, especially those of technological origin, have been conceptualized as components of complex organizational systems. This is exemplified in </w:t>
      </w:r>
      <w:proofErr w:type="spellStart"/>
      <w:r w:rsidRPr="005952DF">
        <w:rPr>
          <w:rFonts w:ascii="Times New Roman" w:hAnsi="Times New Roman" w:cs="Times New Roman"/>
          <w:color w:val="231F20"/>
          <w:sz w:val="24"/>
          <w:szCs w:val="24"/>
        </w:rPr>
        <w:t>Perrow’s</w:t>
      </w:r>
      <w:proofErr w:type="spellEnd"/>
      <w:r w:rsidRPr="005952DF">
        <w:rPr>
          <w:rFonts w:ascii="Times New Roman" w:hAnsi="Times New Roman" w:cs="Times New Roman"/>
          <w:color w:val="231F20"/>
          <w:sz w:val="24"/>
          <w:szCs w:val="24"/>
        </w:rPr>
        <w:t xml:space="preserve"> (1984) analysis of </w:t>
      </w:r>
      <w:r w:rsidRPr="005952DF">
        <w:rPr>
          <w:rFonts w:ascii="Times New Roman" w:hAnsi="Times New Roman" w:cs="Times New Roman"/>
          <w:color w:val="231F20"/>
          <w:sz w:val="24"/>
          <w:szCs w:val="24"/>
          <w:u w:val="single"/>
        </w:rPr>
        <w:t>‘normal accidents’</w:t>
      </w:r>
      <w:r w:rsidRPr="005952DF">
        <w:rPr>
          <w:rFonts w:ascii="Times New Roman" w:hAnsi="Times New Roman" w:cs="Times New Roman"/>
          <w:color w:val="231F20"/>
          <w:sz w:val="24"/>
          <w:szCs w:val="24"/>
        </w:rPr>
        <w:t xml:space="preserve"> in which an </w:t>
      </w:r>
      <w:r w:rsidRPr="005952DF">
        <w:rPr>
          <w:rFonts w:ascii="Times New Roman" w:hAnsi="Times New Roman" w:cs="Times New Roman"/>
          <w:color w:val="231F20"/>
          <w:sz w:val="24"/>
          <w:szCs w:val="24"/>
          <w:u w:val="single"/>
        </w:rPr>
        <w:t>estimated probability of failure is built right into the design of technologies with high catastrophic potential.</w:t>
      </w:r>
      <w:r w:rsidRPr="005952DF">
        <w:rPr>
          <w:rFonts w:ascii="Times New Roman" w:hAnsi="Times New Roman" w:cs="Times New Roman"/>
          <w:color w:val="231F20"/>
          <w:sz w:val="24"/>
          <w:szCs w:val="24"/>
        </w:rPr>
        <w:t xml:space="preserve"> Once implemented, however, such systems severely limit any further human ability to manipulate risks since the source of the risk is now located in the organization itself</w:t>
      </w:r>
      <w:r w:rsidR="008F14D6" w:rsidRPr="005952DF">
        <w:rPr>
          <w:rFonts w:ascii="Times New Roman" w:hAnsi="Times New Roman" w:cs="Times New Roman"/>
          <w:color w:val="231F20"/>
          <w:sz w:val="24"/>
          <w:szCs w:val="24"/>
        </w:rPr>
        <w:t xml:space="preserve">. </w:t>
      </w:r>
    </w:p>
    <w:p w:rsidR="000B7256" w:rsidRDefault="000B7256" w:rsidP="00795C13">
      <w:pPr>
        <w:spacing w:line="360" w:lineRule="auto"/>
        <w:ind w:left="0"/>
        <w:rPr>
          <w:rFonts w:ascii="Times New Roman" w:hAnsi="Times New Roman" w:cs="Times New Roman"/>
          <w:color w:val="231F20"/>
          <w:sz w:val="24"/>
          <w:szCs w:val="24"/>
        </w:rPr>
      </w:pPr>
    </w:p>
    <w:p w:rsidR="00795C13" w:rsidRPr="005952DF" w:rsidRDefault="00795C13" w:rsidP="00795C13">
      <w:pPr>
        <w:spacing w:line="360" w:lineRule="auto"/>
        <w:ind w:left="0"/>
        <w:rPr>
          <w:rFonts w:ascii="Times New Roman" w:hAnsi="Times New Roman" w:cs="Times New Roman"/>
          <w:color w:val="231F20"/>
          <w:sz w:val="24"/>
          <w:szCs w:val="24"/>
        </w:rPr>
      </w:pPr>
      <w:r w:rsidRPr="005952DF">
        <w:rPr>
          <w:rFonts w:ascii="Times New Roman" w:hAnsi="Times New Roman" w:cs="Times New Roman"/>
          <w:b/>
          <w:bCs/>
          <w:color w:val="231F20"/>
          <w:sz w:val="24"/>
          <w:szCs w:val="24"/>
        </w:rPr>
        <w:lastRenderedPageBreak/>
        <w:t>Social definition of risk</w:t>
      </w:r>
      <w:r w:rsidRPr="005952DF">
        <w:rPr>
          <w:rFonts w:ascii="Times New Roman" w:hAnsi="Times New Roman" w:cs="Times New Roman"/>
          <w:color w:val="231F20"/>
          <w:sz w:val="24"/>
          <w:szCs w:val="24"/>
        </w:rPr>
        <w:t xml:space="preserve"> </w:t>
      </w:r>
    </w:p>
    <w:p w:rsidR="00D62160" w:rsidRPr="005952DF" w:rsidRDefault="00795C13" w:rsidP="00D62160">
      <w:pPr>
        <w:spacing w:line="360" w:lineRule="auto"/>
        <w:ind w:left="0"/>
        <w:rPr>
          <w:rFonts w:ascii="Times New Roman" w:hAnsi="Times New Roman" w:cs="Times New Roman"/>
          <w:color w:val="231F20"/>
          <w:sz w:val="24"/>
          <w:szCs w:val="24"/>
        </w:rPr>
      </w:pPr>
      <w:proofErr w:type="spellStart"/>
      <w:r w:rsidRPr="005952DF">
        <w:rPr>
          <w:rFonts w:ascii="Times New Roman" w:hAnsi="Times New Roman" w:cs="Times New Roman"/>
          <w:color w:val="231F20"/>
          <w:sz w:val="24"/>
          <w:szCs w:val="24"/>
        </w:rPr>
        <w:t>Hilgartner</w:t>
      </w:r>
      <w:proofErr w:type="spellEnd"/>
      <w:r w:rsidRPr="005952DF">
        <w:rPr>
          <w:rFonts w:ascii="Times New Roman" w:hAnsi="Times New Roman" w:cs="Times New Roman"/>
          <w:color w:val="231F20"/>
          <w:sz w:val="24"/>
          <w:szCs w:val="24"/>
        </w:rPr>
        <w:t xml:space="preserve"> (1992) has argued that the </w:t>
      </w:r>
      <w:r w:rsidRPr="000A126C">
        <w:rPr>
          <w:rFonts w:ascii="Times New Roman" w:hAnsi="Times New Roman" w:cs="Times New Roman"/>
          <w:color w:val="231F20"/>
          <w:sz w:val="24"/>
          <w:szCs w:val="24"/>
          <w:u w:val="single"/>
        </w:rPr>
        <w:t>constructionist perspective</w:t>
      </w:r>
      <w:r w:rsidRPr="005952DF">
        <w:rPr>
          <w:rFonts w:ascii="Times New Roman" w:hAnsi="Times New Roman" w:cs="Times New Roman"/>
          <w:color w:val="231F20"/>
          <w:sz w:val="24"/>
          <w:szCs w:val="24"/>
        </w:rPr>
        <w:t xml:space="preserve"> must begin by examining the conceptual structure of social definitions of risk. Such definitions, he maintains, include three major conceptual elements: </w:t>
      </w:r>
      <w:r w:rsidRPr="005952DF">
        <w:rPr>
          <w:rFonts w:ascii="Times New Roman" w:hAnsi="Times New Roman" w:cs="Times New Roman"/>
          <w:color w:val="231F20"/>
          <w:sz w:val="24"/>
          <w:szCs w:val="24"/>
          <w:u w:val="single"/>
        </w:rPr>
        <w:t>an object deemed to pose the risk</w:t>
      </w:r>
      <w:r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u w:val="single"/>
        </w:rPr>
        <w:t xml:space="preserve">a putative </w:t>
      </w:r>
      <w:r w:rsidRPr="005952DF">
        <w:rPr>
          <w:rFonts w:ascii="Times New Roman" w:hAnsi="Times New Roman" w:cs="Times New Roman"/>
          <w:i/>
          <w:iCs/>
          <w:color w:val="231F20"/>
          <w:sz w:val="24"/>
          <w:szCs w:val="24"/>
          <w:u w:val="single"/>
        </w:rPr>
        <w:t>harm</w:t>
      </w:r>
      <w:r w:rsidRPr="005952DF">
        <w:rPr>
          <w:rFonts w:ascii="Times New Roman" w:hAnsi="Times New Roman" w:cs="Times New Roman"/>
          <w:color w:val="231F20"/>
          <w:sz w:val="24"/>
          <w:szCs w:val="24"/>
        </w:rPr>
        <w:t xml:space="preserve">; and </w:t>
      </w:r>
      <w:r w:rsidRPr="005952DF">
        <w:rPr>
          <w:rFonts w:ascii="Times New Roman" w:hAnsi="Times New Roman" w:cs="Times New Roman"/>
          <w:color w:val="231F20"/>
          <w:sz w:val="24"/>
          <w:szCs w:val="24"/>
          <w:u w:val="single"/>
        </w:rPr>
        <w:t xml:space="preserve">a </w:t>
      </w:r>
      <w:r w:rsidRPr="005952DF">
        <w:rPr>
          <w:rFonts w:ascii="Times New Roman" w:hAnsi="Times New Roman" w:cs="Times New Roman"/>
          <w:i/>
          <w:iCs/>
          <w:color w:val="231F20"/>
          <w:sz w:val="24"/>
          <w:szCs w:val="24"/>
          <w:u w:val="single"/>
        </w:rPr>
        <w:t xml:space="preserve">linkage </w:t>
      </w:r>
      <w:r w:rsidRPr="005952DF">
        <w:rPr>
          <w:rFonts w:ascii="Times New Roman" w:hAnsi="Times New Roman" w:cs="Times New Roman"/>
          <w:color w:val="231F20"/>
          <w:sz w:val="24"/>
          <w:szCs w:val="24"/>
          <w:u w:val="single"/>
        </w:rPr>
        <w:t>alleging some causal relationship between the object and the harm</w:t>
      </w:r>
      <w:r w:rsidRPr="005952DF">
        <w:rPr>
          <w:rFonts w:ascii="Times New Roman" w:hAnsi="Times New Roman" w:cs="Times New Roman"/>
          <w:color w:val="231F20"/>
          <w:sz w:val="24"/>
          <w:szCs w:val="24"/>
        </w:rPr>
        <w:t xml:space="preserve">. </w:t>
      </w:r>
    </w:p>
    <w:p w:rsidR="00D62160" w:rsidRPr="005952DF" w:rsidRDefault="00795C13" w:rsidP="00D62160">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rPr>
        <w:t>An initial phase of risk construction</w:t>
      </w:r>
      <w:r w:rsidR="00B00042" w:rsidRPr="005952DF">
        <w:rPr>
          <w:rFonts w:ascii="Times New Roman" w:hAnsi="Times New Roman" w:cs="Times New Roman"/>
          <w:color w:val="231F20"/>
          <w:sz w:val="24"/>
          <w:szCs w:val="24"/>
        </w:rPr>
        <w:t xml:space="preserve">, therefore, </w:t>
      </w:r>
      <w:r w:rsidRPr="005952DF">
        <w:rPr>
          <w:rFonts w:ascii="Times New Roman" w:hAnsi="Times New Roman" w:cs="Times New Roman"/>
          <w:color w:val="231F20"/>
          <w:sz w:val="24"/>
          <w:szCs w:val="24"/>
        </w:rPr>
        <w:t>consists of isolating and targeting the object(s) that constitute(s) the primary source of a risk.</w:t>
      </w:r>
      <w:r w:rsidR="006060B3" w:rsidRPr="005952DF">
        <w:rPr>
          <w:rFonts w:ascii="Times New Roman" w:hAnsi="Times New Roman" w:cs="Times New Roman"/>
          <w:color w:val="231F20"/>
          <w:sz w:val="24"/>
          <w:szCs w:val="24"/>
        </w:rPr>
        <w:t xml:space="preserve"> </w:t>
      </w:r>
    </w:p>
    <w:p w:rsidR="00413C6D" w:rsidRPr="005952DF" w:rsidRDefault="006060B3" w:rsidP="00413C6D">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rPr>
        <w:t xml:space="preserve">The second element in the social definition of risk involves the process of defining harm. </w:t>
      </w:r>
      <w:r w:rsidR="00D62160" w:rsidRPr="005952DF">
        <w:rPr>
          <w:rFonts w:ascii="Times New Roman" w:hAnsi="Times New Roman" w:cs="Times New Roman"/>
          <w:color w:val="231F20"/>
          <w:sz w:val="24"/>
          <w:szCs w:val="24"/>
        </w:rPr>
        <w:t>T</w:t>
      </w:r>
      <w:r w:rsidRPr="005952DF">
        <w:rPr>
          <w:rFonts w:ascii="Times New Roman" w:hAnsi="Times New Roman" w:cs="Times New Roman"/>
          <w:color w:val="231F20"/>
          <w:sz w:val="24"/>
          <w:szCs w:val="24"/>
        </w:rPr>
        <w:t xml:space="preserve">he very definition of what harm </w:t>
      </w:r>
      <w:r w:rsidR="000A126C" w:rsidRPr="005952DF">
        <w:rPr>
          <w:rFonts w:ascii="Times New Roman" w:hAnsi="Times New Roman" w:cs="Times New Roman"/>
          <w:color w:val="231F20"/>
          <w:sz w:val="24"/>
          <w:szCs w:val="24"/>
        </w:rPr>
        <w:t>ensue</w:t>
      </w:r>
      <w:r w:rsidR="000A126C">
        <w:rPr>
          <w:rFonts w:ascii="Times New Roman" w:hAnsi="Times New Roman" w:cs="Times New Roman"/>
          <w:color w:val="231F20"/>
          <w:sz w:val="24"/>
          <w:szCs w:val="24"/>
        </w:rPr>
        <w:t>s</w:t>
      </w:r>
      <w:r w:rsidRPr="005952DF">
        <w:rPr>
          <w:rFonts w:ascii="Times New Roman" w:hAnsi="Times New Roman" w:cs="Times New Roman"/>
          <w:color w:val="231F20"/>
          <w:sz w:val="24"/>
          <w:szCs w:val="24"/>
        </w:rPr>
        <w:t xml:space="preserve"> from a particular object or</w:t>
      </w:r>
      <w:r w:rsidR="00D6216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action is contested, sparking a variety of claims and counter-claims, despite the fact that</w:t>
      </w:r>
      <w:r w:rsidR="00D6216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there is mutual agreement as to the risk object (forest fires,). Risk claims may frequently conflict on ideational grounds. Thus, a river</w:t>
      </w:r>
      <w:r w:rsidR="00D6216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diversion project which provides irrigation water for local farmers (a human benefit) may</w:t>
      </w:r>
      <w:r w:rsidR="00D6216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result in the destruction of a fragile ecosystem of fish, birds, insects, etc. (a biological harm). Conversely, initiatives that are</w:t>
      </w:r>
      <w:r w:rsidR="00D6216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declared to be of ecological benefit may result in problems for human constituencies. For example, the protection of wolves is advocated by wildlife preservationists but it is keenly</w:t>
      </w:r>
      <w:r w:rsidR="00D6216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opposed by ranchers who fear the loss of livestock crucial to their economic survival. With</w:t>
      </w:r>
      <w:r w:rsidR="00D6216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consensus impossible, the central basis of contestation becomes the presence or absence of</w:t>
      </w:r>
      <w:r w:rsidR="00D62160"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harm generated by a risk object.</w:t>
      </w:r>
      <w:r w:rsidR="00D62160" w:rsidRPr="005952DF">
        <w:rPr>
          <w:rFonts w:ascii="Times New Roman" w:hAnsi="Times New Roman" w:cs="Times New Roman"/>
          <w:color w:val="231F20"/>
          <w:sz w:val="24"/>
          <w:szCs w:val="24"/>
        </w:rPr>
        <w:t xml:space="preserve"> </w:t>
      </w:r>
    </w:p>
    <w:p w:rsidR="009351C8" w:rsidRPr="005952DF" w:rsidRDefault="006A28DA" w:rsidP="009351C8">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rPr>
        <w:t>A third component of the social construction of risk consists of the linkages alleging some</w:t>
      </w:r>
      <w:r w:rsidR="00413C6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 xml:space="preserve">form of causation between the risk object and the potential harm. </w:t>
      </w:r>
      <w:proofErr w:type="spellStart"/>
      <w:r w:rsidRPr="005952DF">
        <w:rPr>
          <w:rFonts w:ascii="Times New Roman" w:hAnsi="Times New Roman" w:cs="Times New Roman"/>
          <w:color w:val="231F20"/>
          <w:sz w:val="24"/>
          <w:szCs w:val="24"/>
        </w:rPr>
        <w:t>Hilgartner</w:t>
      </w:r>
      <w:proofErr w:type="spellEnd"/>
      <w:r w:rsidRPr="005952DF">
        <w:rPr>
          <w:rFonts w:ascii="Times New Roman" w:hAnsi="Times New Roman" w:cs="Times New Roman"/>
          <w:color w:val="231F20"/>
          <w:sz w:val="24"/>
          <w:szCs w:val="24"/>
        </w:rPr>
        <w:t xml:space="preserve"> (1992: 42)</w:t>
      </w:r>
      <w:r w:rsidR="004A6978"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 xml:space="preserve">observes that </w:t>
      </w:r>
      <w:r w:rsidRPr="000A126C">
        <w:rPr>
          <w:rFonts w:ascii="Times New Roman" w:hAnsi="Times New Roman" w:cs="Times New Roman"/>
          <w:color w:val="231F20"/>
          <w:sz w:val="24"/>
          <w:szCs w:val="24"/>
          <w:u w:val="single"/>
        </w:rPr>
        <w:t>constructing these linkages is always problematic because a risk can be</w:t>
      </w:r>
      <w:r w:rsidR="004A6978" w:rsidRPr="000A126C">
        <w:rPr>
          <w:rFonts w:ascii="Times New Roman" w:hAnsi="Times New Roman" w:cs="Times New Roman"/>
          <w:color w:val="231F20"/>
          <w:sz w:val="24"/>
          <w:szCs w:val="24"/>
          <w:u w:val="single"/>
        </w:rPr>
        <w:t xml:space="preserve"> </w:t>
      </w:r>
      <w:r w:rsidRPr="000A126C">
        <w:rPr>
          <w:rFonts w:ascii="Times New Roman" w:hAnsi="Times New Roman" w:cs="Times New Roman"/>
          <w:color w:val="231F20"/>
          <w:sz w:val="24"/>
          <w:szCs w:val="24"/>
          <w:u w:val="single"/>
        </w:rPr>
        <w:t>attributed to multiple objects.</w:t>
      </w:r>
      <w:r w:rsidRPr="005952DF">
        <w:rPr>
          <w:rFonts w:ascii="Times New Roman" w:hAnsi="Times New Roman" w:cs="Times New Roman"/>
          <w:color w:val="231F20"/>
          <w:sz w:val="24"/>
          <w:szCs w:val="24"/>
        </w:rPr>
        <w:t xml:space="preserve"> Indeed, the ‘laws’ of ecology encourage this since all things</w:t>
      </w:r>
      <w:r w:rsidR="004A6978"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are regarded as being interdependent. This is further complicated by the fact that the full</w:t>
      </w:r>
      <w:r w:rsidR="004A6978"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extent of the risk may not be known until many years later.</w:t>
      </w:r>
      <w:r w:rsidR="009351C8" w:rsidRPr="005952DF">
        <w:rPr>
          <w:rFonts w:ascii="Times New Roman" w:hAnsi="Times New Roman" w:cs="Times New Roman"/>
          <w:color w:val="231F20"/>
          <w:sz w:val="24"/>
          <w:szCs w:val="24"/>
        </w:rPr>
        <w:t xml:space="preserve"> </w:t>
      </w:r>
    </w:p>
    <w:p w:rsidR="009351C8" w:rsidRPr="005952DF" w:rsidRDefault="009351C8" w:rsidP="009351C8">
      <w:pPr>
        <w:spacing w:line="360" w:lineRule="auto"/>
        <w:ind w:left="0"/>
        <w:rPr>
          <w:rFonts w:ascii="Times New Roman" w:hAnsi="Times New Roman" w:cs="Times New Roman"/>
          <w:color w:val="231F20"/>
          <w:sz w:val="24"/>
          <w:szCs w:val="24"/>
        </w:rPr>
      </w:pPr>
      <w:r w:rsidRPr="005952DF">
        <w:rPr>
          <w:rFonts w:ascii="Times New Roman" w:hAnsi="Times New Roman" w:cs="Times New Roman"/>
          <w:b/>
          <w:bCs/>
          <w:color w:val="231F20"/>
          <w:sz w:val="24"/>
          <w:szCs w:val="24"/>
        </w:rPr>
        <w:t>Arenas of risk construction</w:t>
      </w:r>
      <w:r w:rsidRPr="005952DF">
        <w:rPr>
          <w:rFonts w:ascii="Times New Roman" w:hAnsi="Times New Roman" w:cs="Times New Roman"/>
          <w:color w:val="231F20"/>
          <w:sz w:val="24"/>
          <w:szCs w:val="24"/>
        </w:rPr>
        <w:t xml:space="preserve"> </w:t>
      </w:r>
    </w:p>
    <w:p w:rsidR="009351C8" w:rsidRPr="005952DF" w:rsidRDefault="009351C8" w:rsidP="009351C8">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rPr>
        <w:t xml:space="preserve">Social definitions of environmental risk must be followed up by political actions designed to mitigate or control the risk that has been identified. Building on the work of </w:t>
      </w:r>
      <w:proofErr w:type="spellStart"/>
      <w:r w:rsidRPr="005952DF">
        <w:rPr>
          <w:rFonts w:ascii="Times New Roman" w:hAnsi="Times New Roman" w:cs="Times New Roman"/>
          <w:color w:val="231F20"/>
          <w:sz w:val="24"/>
          <w:szCs w:val="24"/>
        </w:rPr>
        <w:t>Hilgartner</w:t>
      </w:r>
      <w:proofErr w:type="spellEnd"/>
      <w:r w:rsidRPr="005952DF">
        <w:rPr>
          <w:rFonts w:ascii="Times New Roman" w:hAnsi="Times New Roman" w:cs="Times New Roman"/>
          <w:color w:val="231F20"/>
          <w:sz w:val="24"/>
          <w:szCs w:val="24"/>
        </w:rPr>
        <w:t xml:space="preserve"> and </w:t>
      </w:r>
      <w:proofErr w:type="spellStart"/>
      <w:r w:rsidRPr="005952DF">
        <w:rPr>
          <w:rFonts w:ascii="Times New Roman" w:hAnsi="Times New Roman" w:cs="Times New Roman"/>
          <w:color w:val="231F20"/>
          <w:sz w:val="24"/>
          <w:szCs w:val="24"/>
        </w:rPr>
        <w:t>Bosk</w:t>
      </w:r>
      <w:proofErr w:type="spellEnd"/>
      <w:r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lastRenderedPageBreak/>
        <w:t xml:space="preserve">(1988), </w:t>
      </w:r>
      <w:proofErr w:type="spellStart"/>
      <w:r w:rsidRPr="005952DF">
        <w:rPr>
          <w:rFonts w:ascii="Times New Roman" w:hAnsi="Times New Roman" w:cs="Times New Roman"/>
          <w:color w:val="231F20"/>
          <w:sz w:val="24"/>
          <w:szCs w:val="24"/>
        </w:rPr>
        <w:t>Renn</w:t>
      </w:r>
      <w:proofErr w:type="spellEnd"/>
      <w:r w:rsidRPr="005952DF">
        <w:rPr>
          <w:rFonts w:ascii="Times New Roman" w:hAnsi="Times New Roman" w:cs="Times New Roman"/>
          <w:color w:val="231F20"/>
          <w:sz w:val="24"/>
          <w:szCs w:val="24"/>
        </w:rPr>
        <w:t xml:space="preserve"> (1992) argues that </w:t>
      </w:r>
      <w:r w:rsidRPr="008F305D">
        <w:rPr>
          <w:rFonts w:ascii="Times New Roman" w:hAnsi="Times New Roman" w:cs="Times New Roman"/>
          <w:color w:val="231F20"/>
          <w:sz w:val="24"/>
          <w:szCs w:val="24"/>
          <w:u w:val="single"/>
        </w:rPr>
        <w:t>political debates about risk issues</w:t>
      </w:r>
      <w:r w:rsidRPr="005952DF">
        <w:rPr>
          <w:rFonts w:ascii="Times New Roman" w:hAnsi="Times New Roman" w:cs="Times New Roman"/>
          <w:color w:val="231F20"/>
          <w:sz w:val="24"/>
          <w:szCs w:val="24"/>
        </w:rPr>
        <w:t xml:space="preserve">, in turn, are invariably conducted within the framework of </w:t>
      </w:r>
      <w:r w:rsidRPr="008F305D">
        <w:rPr>
          <w:rFonts w:ascii="Times New Roman" w:hAnsi="Times New Roman" w:cs="Times New Roman"/>
          <w:color w:val="231F20"/>
          <w:sz w:val="24"/>
          <w:szCs w:val="24"/>
          <w:u w:val="single"/>
        </w:rPr>
        <w:t>‘social arenas’</w:t>
      </w:r>
      <w:r w:rsidRPr="005952DF">
        <w:rPr>
          <w:rFonts w:ascii="Times New Roman" w:hAnsi="Times New Roman" w:cs="Times New Roman"/>
          <w:color w:val="231F20"/>
          <w:sz w:val="24"/>
          <w:szCs w:val="24"/>
        </w:rPr>
        <w:t>.</w:t>
      </w:r>
    </w:p>
    <w:p w:rsidR="009351C8" w:rsidRPr="005952DF" w:rsidRDefault="009351C8" w:rsidP="009351C8">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rPr>
        <w:t xml:space="preserve">The term </w:t>
      </w:r>
      <w:r w:rsidRPr="008F305D">
        <w:rPr>
          <w:rFonts w:ascii="Times New Roman" w:hAnsi="Times New Roman" w:cs="Times New Roman"/>
          <w:i/>
          <w:iCs/>
          <w:color w:val="231F20"/>
          <w:sz w:val="24"/>
          <w:szCs w:val="24"/>
          <w:u w:val="single"/>
        </w:rPr>
        <w:t xml:space="preserve">social </w:t>
      </w:r>
      <w:proofErr w:type="gramStart"/>
      <w:r w:rsidRPr="008F305D">
        <w:rPr>
          <w:rFonts w:ascii="Times New Roman" w:hAnsi="Times New Roman" w:cs="Times New Roman"/>
          <w:i/>
          <w:iCs/>
          <w:color w:val="231F20"/>
          <w:sz w:val="24"/>
          <w:szCs w:val="24"/>
          <w:u w:val="single"/>
        </w:rPr>
        <w:t>arenas</w:t>
      </w:r>
      <w:r w:rsidRPr="005952DF">
        <w:rPr>
          <w:rFonts w:ascii="Times New Roman" w:hAnsi="Times New Roman" w:cs="Times New Roman"/>
          <w:i/>
          <w:iCs/>
          <w:color w:val="231F20"/>
          <w:sz w:val="24"/>
          <w:szCs w:val="24"/>
        </w:rPr>
        <w:t xml:space="preserve"> </w:t>
      </w:r>
      <w:r w:rsidRPr="005952DF">
        <w:rPr>
          <w:rFonts w:ascii="Times New Roman" w:hAnsi="Times New Roman" w:cs="Times New Roman"/>
          <w:color w:val="231F20"/>
          <w:sz w:val="24"/>
          <w:szCs w:val="24"/>
        </w:rPr>
        <w:t>is</w:t>
      </w:r>
      <w:proofErr w:type="gramEnd"/>
      <w:r w:rsidRPr="005952DF">
        <w:rPr>
          <w:rFonts w:ascii="Times New Roman" w:hAnsi="Times New Roman" w:cs="Times New Roman"/>
          <w:color w:val="231F20"/>
          <w:sz w:val="24"/>
          <w:szCs w:val="24"/>
        </w:rPr>
        <w:t xml:space="preserve"> a metaphor to describe </w:t>
      </w:r>
      <w:r w:rsidRPr="008F305D">
        <w:rPr>
          <w:rFonts w:ascii="Times New Roman" w:hAnsi="Times New Roman" w:cs="Times New Roman"/>
          <w:color w:val="231F20"/>
          <w:sz w:val="24"/>
          <w:szCs w:val="24"/>
          <w:u w:val="single"/>
        </w:rPr>
        <w:t>the political setting in which actors direct their claims to decision-makers in hopes of influencing the policy process</w:t>
      </w:r>
      <w:r w:rsidRPr="005952DF">
        <w:rPr>
          <w:rFonts w:ascii="Times New Roman" w:hAnsi="Times New Roman" w:cs="Times New Roman"/>
          <w:color w:val="231F20"/>
          <w:sz w:val="24"/>
          <w:szCs w:val="24"/>
        </w:rPr>
        <w:t xml:space="preserve">. </w:t>
      </w:r>
      <w:proofErr w:type="spellStart"/>
      <w:r w:rsidRPr="005952DF">
        <w:rPr>
          <w:rFonts w:ascii="Times New Roman" w:hAnsi="Times New Roman" w:cs="Times New Roman"/>
          <w:color w:val="231F20"/>
          <w:sz w:val="24"/>
          <w:szCs w:val="24"/>
        </w:rPr>
        <w:t>Renn</w:t>
      </w:r>
      <w:proofErr w:type="spellEnd"/>
      <w:r w:rsidRPr="005952DF">
        <w:rPr>
          <w:rFonts w:ascii="Times New Roman" w:hAnsi="Times New Roman" w:cs="Times New Roman"/>
          <w:color w:val="231F20"/>
          <w:sz w:val="24"/>
          <w:szCs w:val="24"/>
        </w:rPr>
        <w:t xml:space="preserve"> conceives of several different (theatre) ‘stages’ sharing this arena: legislative, administrative, judicial, scientific and mass media. </w:t>
      </w:r>
    </w:p>
    <w:p w:rsidR="009351C8" w:rsidRPr="005952DF" w:rsidRDefault="009351C8" w:rsidP="009351C8">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rPr>
        <w:t xml:space="preserve">Within the social arena of risk, the process of defining what is acceptable and what is not is often rooted in negotiations among several or multiple organizations seeking to structure relations among themselves.  In such cases, Clarke argues, the institutional assessment of risk is a claims-making activity in which corporations and agencies both compete and negotiate to set a definition of acceptable risk. </w:t>
      </w:r>
    </w:p>
    <w:p w:rsidR="009351C8" w:rsidRPr="005952DF" w:rsidRDefault="009351C8" w:rsidP="009351C8">
      <w:pPr>
        <w:spacing w:line="360" w:lineRule="auto"/>
        <w:ind w:left="0"/>
        <w:rPr>
          <w:rFonts w:ascii="Times New Roman" w:hAnsi="Times New Roman" w:cs="Times New Roman"/>
          <w:color w:val="231F20"/>
          <w:sz w:val="24"/>
          <w:szCs w:val="24"/>
        </w:rPr>
      </w:pPr>
      <w:r w:rsidRPr="005952DF">
        <w:rPr>
          <w:rFonts w:ascii="Times New Roman" w:hAnsi="Times New Roman" w:cs="Times New Roman"/>
          <w:color w:val="231F20"/>
          <w:sz w:val="24"/>
          <w:szCs w:val="24"/>
        </w:rPr>
        <w:t>From a theatrical vantage p</w:t>
      </w:r>
      <w:bookmarkStart w:id="0" w:name="_GoBack"/>
      <w:bookmarkEnd w:id="0"/>
      <w:r w:rsidRPr="005952DF">
        <w:rPr>
          <w:rFonts w:ascii="Times New Roman" w:hAnsi="Times New Roman" w:cs="Times New Roman"/>
          <w:color w:val="231F20"/>
          <w:sz w:val="24"/>
          <w:szCs w:val="24"/>
        </w:rPr>
        <w:t xml:space="preserve">oint, </w:t>
      </w:r>
      <w:r w:rsidRPr="008F305D">
        <w:rPr>
          <w:rFonts w:ascii="Times New Roman" w:hAnsi="Times New Roman" w:cs="Times New Roman"/>
          <w:color w:val="231F20"/>
          <w:sz w:val="24"/>
          <w:szCs w:val="24"/>
          <w:u w:val="single"/>
        </w:rPr>
        <w:t>social arenas of risk are populated by sundry groups of actors</w:t>
      </w:r>
      <w:r w:rsidRPr="005952DF">
        <w:rPr>
          <w:rFonts w:ascii="Times New Roman" w:hAnsi="Times New Roman" w:cs="Times New Roman"/>
          <w:color w:val="231F20"/>
          <w:sz w:val="24"/>
          <w:szCs w:val="24"/>
        </w:rPr>
        <w:t xml:space="preserve">. </w:t>
      </w:r>
      <w:proofErr w:type="spellStart"/>
      <w:r w:rsidRPr="005952DF">
        <w:rPr>
          <w:rFonts w:ascii="Times New Roman" w:hAnsi="Times New Roman" w:cs="Times New Roman"/>
          <w:color w:val="231F20"/>
          <w:sz w:val="24"/>
          <w:szCs w:val="24"/>
        </w:rPr>
        <w:t>Palmlund</w:t>
      </w:r>
      <w:proofErr w:type="spellEnd"/>
      <w:r w:rsidRPr="005952DF">
        <w:rPr>
          <w:rFonts w:ascii="Times New Roman" w:hAnsi="Times New Roman" w:cs="Times New Roman"/>
          <w:color w:val="231F20"/>
          <w:sz w:val="24"/>
          <w:szCs w:val="24"/>
        </w:rPr>
        <w:t xml:space="preserve"> (1992) proposes the existence of six ‘generic roles’ in the societal evaluation of risk, each of which carries its own dramatic label: risk bearers, risk bearers’ advocates, risk generators, risk researchers, risk arbiters and risk informers. </w:t>
      </w:r>
    </w:p>
    <w:p w:rsidR="00C632A9" w:rsidRPr="005952DF" w:rsidRDefault="009351C8" w:rsidP="00C632A9">
      <w:pPr>
        <w:spacing w:line="360" w:lineRule="auto"/>
        <w:ind w:left="0"/>
        <w:rPr>
          <w:rFonts w:ascii="Times New Roman" w:hAnsi="Times New Roman" w:cs="Times New Roman"/>
          <w:color w:val="231F20"/>
          <w:sz w:val="24"/>
          <w:szCs w:val="24"/>
        </w:rPr>
      </w:pPr>
      <w:r w:rsidRPr="008F305D">
        <w:rPr>
          <w:rFonts w:ascii="Times New Roman" w:hAnsi="Times New Roman" w:cs="Times New Roman"/>
          <w:i/>
          <w:iCs/>
          <w:color w:val="231F20"/>
          <w:sz w:val="24"/>
          <w:szCs w:val="24"/>
          <w:u w:val="single"/>
        </w:rPr>
        <w:t>Risk bearers</w:t>
      </w:r>
      <w:r w:rsidRPr="005952DF">
        <w:rPr>
          <w:rFonts w:ascii="Times New Roman" w:hAnsi="Times New Roman" w:cs="Times New Roman"/>
          <w:i/>
          <w:iCs/>
          <w:color w:val="231F20"/>
          <w:sz w:val="24"/>
          <w:szCs w:val="24"/>
        </w:rPr>
        <w:t xml:space="preserve"> </w:t>
      </w:r>
      <w:r w:rsidRPr="005952DF">
        <w:rPr>
          <w:rFonts w:ascii="Times New Roman" w:hAnsi="Times New Roman" w:cs="Times New Roman"/>
          <w:color w:val="231F20"/>
          <w:sz w:val="24"/>
          <w:szCs w:val="24"/>
        </w:rPr>
        <w:t xml:space="preserve">are </w:t>
      </w:r>
      <w:r w:rsidRPr="008F305D">
        <w:rPr>
          <w:rFonts w:ascii="Times New Roman" w:hAnsi="Times New Roman" w:cs="Times New Roman"/>
          <w:color w:val="231F20"/>
          <w:sz w:val="24"/>
          <w:szCs w:val="24"/>
          <w:u w:val="single"/>
        </w:rPr>
        <w:t>victims who bear the direct costs of living and working in hazardous</w:t>
      </w:r>
      <w:r w:rsidR="009B10C1" w:rsidRPr="008F305D">
        <w:rPr>
          <w:rFonts w:ascii="Times New Roman" w:hAnsi="Times New Roman" w:cs="Times New Roman"/>
          <w:color w:val="231F20"/>
          <w:sz w:val="24"/>
          <w:szCs w:val="24"/>
          <w:u w:val="single"/>
        </w:rPr>
        <w:t xml:space="preserve"> </w:t>
      </w:r>
      <w:r w:rsidRPr="008F305D">
        <w:rPr>
          <w:rFonts w:ascii="Times New Roman" w:hAnsi="Times New Roman" w:cs="Times New Roman"/>
          <w:color w:val="231F20"/>
          <w:sz w:val="24"/>
          <w:szCs w:val="24"/>
          <w:u w:val="single"/>
        </w:rPr>
        <w:t>settings</w:t>
      </w:r>
      <w:r w:rsidRPr="005952DF">
        <w:rPr>
          <w:rFonts w:ascii="Times New Roman" w:hAnsi="Times New Roman" w:cs="Times New Roman"/>
          <w:color w:val="231F20"/>
          <w:sz w:val="24"/>
          <w:szCs w:val="24"/>
        </w:rPr>
        <w:t>. In the past, those who are impacted most have rarely asserted themselves and have</w:t>
      </w:r>
      <w:r w:rsidR="00E849F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therefore remained on the margins of risk arenas. More recently, however, as can be seen in</w:t>
      </w:r>
      <w:r w:rsidR="00E849F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the rise of the environmental justice movement, risk bearers have become empowered and</w:t>
      </w:r>
      <w:r w:rsidR="00E849F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 xml:space="preserve">must increasingly be regarded as notable players. </w:t>
      </w:r>
      <w:r w:rsidRPr="008F305D">
        <w:rPr>
          <w:rFonts w:ascii="Times New Roman" w:hAnsi="Times New Roman" w:cs="Times New Roman"/>
          <w:i/>
          <w:iCs/>
          <w:color w:val="231F20"/>
          <w:sz w:val="24"/>
          <w:szCs w:val="24"/>
          <w:u w:val="single"/>
        </w:rPr>
        <w:t>Risk bearers’ advocates</w:t>
      </w:r>
      <w:r w:rsidRPr="005952DF">
        <w:rPr>
          <w:rFonts w:ascii="Times New Roman" w:hAnsi="Times New Roman" w:cs="Times New Roman"/>
          <w:i/>
          <w:iCs/>
          <w:color w:val="231F20"/>
          <w:sz w:val="24"/>
          <w:szCs w:val="24"/>
        </w:rPr>
        <w:t xml:space="preserve"> </w:t>
      </w:r>
      <w:r w:rsidR="008F305D">
        <w:rPr>
          <w:rFonts w:ascii="Times New Roman" w:hAnsi="Times New Roman" w:cs="Times New Roman"/>
          <w:i/>
          <w:iCs/>
          <w:color w:val="231F20"/>
          <w:sz w:val="24"/>
          <w:szCs w:val="24"/>
        </w:rPr>
        <w:t xml:space="preserve">are those </w:t>
      </w:r>
      <w:proofErr w:type="gramStart"/>
      <w:r w:rsidRPr="008F305D">
        <w:rPr>
          <w:rFonts w:ascii="Times New Roman" w:hAnsi="Times New Roman" w:cs="Times New Roman"/>
          <w:color w:val="231F20"/>
          <w:sz w:val="24"/>
          <w:szCs w:val="24"/>
          <w:u w:val="single"/>
        </w:rPr>
        <w:t>fight</w:t>
      </w:r>
      <w:r w:rsidR="008F305D" w:rsidRPr="008F305D">
        <w:rPr>
          <w:rFonts w:ascii="Times New Roman" w:hAnsi="Times New Roman" w:cs="Times New Roman"/>
          <w:color w:val="231F20"/>
          <w:sz w:val="24"/>
          <w:szCs w:val="24"/>
          <w:u w:val="single"/>
        </w:rPr>
        <w:t xml:space="preserve">ing </w:t>
      </w:r>
      <w:r w:rsidRPr="008F305D">
        <w:rPr>
          <w:rFonts w:ascii="Times New Roman" w:hAnsi="Times New Roman" w:cs="Times New Roman"/>
          <w:color w:val="231F20"/>
          <w:sz w:val="24"/>
          <w:szCs w:val="24"/>
          <w:u w:val="single"/>
        </w:rPr>
        <w:t xml:space="preserve"> for</w:t>
      </w:r>
      <w:proofErr w:type="gramEnd"/>
      <w:r w:rsidRPr="008F305D">
        <w:rPr>
          <w:rFonts w:ascii="Times New Roman" w:hAnsi="Times New Roman" w:cs="Times New Roman"/>
          <w:color w:val="231F20"/>
          <w:sz w:val="24"/>
          <w:szCs w:val="24"/>
          <w:u w:val="single"/>
        </w:rPr>
        <w:t xml:space="preserve"> the rights of victims</w:t>
      </w:r>
      <w:r w:rsidR="008F305D">
        <w:rPr>
          <w:rFonts w:ascii="Times New Roman" w:hAnsi="Times New Roman" w:cs="Times New Roman"/>
          <w:color w:val="231F20"/>
          <w:sz w:val="24"/>
          <w:szCs w:val="24"/>
          <w:u w:val="single"/>
        </w:rPr>
        <w:t xml:space="preserve"> (risk bearers)</w:t>
      </w:r>
      <w:r w:rsidRPr="005952DF">
        <w:rPr>
          <w:rFonts w:ascii="Times New Roman" w:hAnsi="Times New Roman" w:cs="Times New Roman"/>
          <w:color w:val="231F20"/>
          <w:sz w:val="24"/>
          <w:szCs w:val="24"/>
        </w:rPr>
        <w:t xml:space="preserve">. Examples include health </w:t>
      </w:r>
      <w:r w:rsidR="00E849FD" w:rsidRPr="005952DF">
        <w:rPr>
          <w:rFonts w:ascii="Times New Roman" w:hAnsi="Times New Roman" w:cs="Times New Roman"/>
          <w:color w:val="231F20"/>
          <w:sz w:val="24"/>
          <w:szCs w:val="24"/>
        </w:rPr>
        <w:t>organizations</w:t>
      </w:r>
      <w:r w:rsidRPr="005952DF">
        <w:rPr>
          <w:rFonts w:ascii="Times New Roman" w:hAnsi="Times New Roman" w:cs="Times New Roman"/>
          <w:color w:val="231F20"/>
          <w:sz w:val="24"/>
          <w:szCs w:val="24"/>
        </w:rPr>
        <w:t xml:space="preserve">, </w:t>
      </w:r>
      <w:r w:rsidR="008F305D">
        <w:rPr>
          <w:rFonts w:ascii="Times New Roman" w:hAnsi="Times New Roman" w:cs="Times New Roman"/>
          <w:color w:val="231F20"/>
          <w:sz w:val="24"/>
          <w:szCs w:val="24"/>
        </w:rPr>
        <w:t xml:space="preserve">and labor unions. </w:t>
      </w:r>
      <w:r w:rsidRPr="005952DF">
        <w:rPr>
          <w:rFonts w:ascii="Times New Roman" w:hAnsi="Times New Roman" w:cs="Times New Roman"/>
          <w:color w:val="231F20"/>
          <w:sz w:val="24"/>
          <w:szCs w:val="24"/>
        </w:rPr>
        <w:t xml:space="preserve">They are depicted as protagonists or heroes. </w:t>
      </w:r>
      <w:r w:rsidRPr="008F305D">
        <w:rPr>
          <w:rFonts w:ascii="Times New Roman" w:hAnsi="Times New Roman" w:cs="Times New Roman"/>
          <w:i/>
          <w:iCs/>
          <w:color w:val="231F20"/>
          <w:sz w:val="24"/>
          <w:szCs w:val="24"/>
          <w:u w:val="single"/>
        </w:rPr>
        <w:t>Risk</w:t>
      </w:r>
      <w:r w:rsidR="00E849FD" w:rsidRPr="008F305D">
        <w:rPr>
          <w:rFonts w:ascii="Times New Roman" w:hAnsi="Times New Roman" w:cs="Times New Roman"/>
          <w:color w:val="231F20"/>
          <w:sz w:val="24"/>
          <w:szCs w:val="24"/>
          <w:u w:val="single"/>
        </w:rPr>
        <w:t xml:space="preserve"> </w:t>
      </w:r>
      <w:r w:rsidRPr="008F305D">
        <w:rPr>
          <w:rFonts w:ascii="Times New Roman" w:hAnsi="Times New Roman" w:cs="Times New Roman"/>
          <w:i/>
          <w:iCs/>
          <w:color w:val="231F20"/>
          <w:sz w:val="24"/>
          <w:szCs w:val="24"/>
          <w:u w:val="single"/>
        </w:rPr>
        <w:t>generators</w:t>
      </w:r>
      <w:r w:rsidRPr="005952DF">
        <w:rPr>
          <w:rFonts w:ascii="Times New Roman" w:hAnsi="Times New Roman" w:cs="Times New Roman"/>
          <w:i/>
          <w:iCs/>
          <w:color w:val="231F20"/>
          <w:sz w:val="24"/>
          <w:szCs w:val="24"/>
        </w:rPr>
        <w:t xml:space="preserve"> </w:t>
      </w:r>
      <w:r w:rsidRPr="005952DF">
        <w:rPr>
          <w:rFonts w:ascii="Times New Roman" w:hAnsi="Times New Roman" w:cs="Times New Roman"/>
          <w:color w:val="231F20"/>
          <w:sz w:val="24"/>
          <w:szCs w:val="24"/>
        </w:rPr>
        <w:t>– utilities, forestry companies, multinational chemical and pharmaceutical</w:t>
      </w:r>
      <w:r w:rsidR="00E849F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 xml:space="preserve">companies, etc. – are </w:t>
      </w:r>
      <w:r w:rsidR="00E849FD" w:rsidRPr="005952DF">
        <w:rPr>
          <w:rFonts w:ascii="Times New Roman" w:hAnsi="Times New Roman" w:cs="Times New Roman"/>
          <w:color w:val="231F20"/>
          <w:sz w:val="24"/>
          <w:szCs w:val="24"/>
        </w:rPr>
        <w:t>labeled</w:t>
      </w:r>
      <w:r w:rsidRPr="005952DF">
        <w:rPr>
          <w:rFonts w:ascii="Times New Roman" w:hAnsi="Times New Roman" w:cs="Times New Roman"/>
          <w:color w:val="231F20"/>
          <w:sz w:val="24"/>
          <w:szCs w:val="24"/>
        </w:rPr>
        <w:t xml:space="preserve"> as antagonists or </w:t>
      </w:r>
      <w:r w:rsidR="008F305D" w:rsidRPr="005952DF">
        <w:rPr>
          <w:rFonts w:ascii="Times New Roman" w:hAnsi="Times New Roman" w:cs="Times New Roman"/>
          <w:color w:val="231F20"/>
          <w:sz w:val="24"/>
          <w:szCs w:val="24"/>
        </w:rPr>
        <w:t>villain</w:t>
      </w:r>
      <w:r w:rsidR="008F305D">
        <w:rPr>
          <w:rFonts w:ascii="Times New Roman" w:hAnsi="Times New Roman" w:cs="Times New Roman"/>
          <w:color w:val="231F20"/>
          <w:sz w:val="24"/>
          <w:szCs w:val="24"/>
        </w:rPr>
        <w:t>s</w:t>
      </w:r>
      <w:r w:rsidRPr="005952DF">
        <w:rPr>
          <w:rFonts w:ascii="Times New Roman" w:hAnsi="Times New Roman" w:cs="Times New Roman"/>
          <w:color w:val="231F20"/>
          <w:sz w:val="24"/>
          <w:szCs w:val="24"/>
        </w:rPr>
        <w:t xml:space="preserve"> since they </w:t>
      </w:r>
      <w:r w:rsidRPr="008F305D">
        <w:rPr>
          <w:rFonts w:ascii="Times New Roman" w:hAnsi="Times New Roman" w:cs="Times New Roman"/>
          <w:color w:val="231F20"/>
          <w:sz w:val="24"/>
          <w:szCs w:val="24"/>
          <w:u w:val="single"/>
        </w:rPr>
        <w:t>are said by advocates to be</w:t>
      </w:r>
      <w:r w:rsidR="00E849FD" w:rsidRPr="008F305D">
        <w:rPr>
          <w:rFonts w:ascii="Times New Roman" w:hAnsi="Times New Roman" w:cs="Times New Roman"/>
          <w:color w:val="231F20"/>
          <w:sz w:val="24"/>
          <w:szCs w:val="24"/>
          <w:u w:val="single"/>
        </w:rPr>
        <w:t xml:space="preserve"> </w:t>
      </w:r>
      <w:r w:rsidRPr="008F305D">
        <w:rPr>
          <w:rFonts w:ascii="Times New Roman" w:hAnsi="Times New Roman" w:cs="Times New Roman"/>
          <w:color w:val="231F20"/>
          <w:sz w:val="24"/>
          <w:szCs w:val="24"/>
          <w:u w:val="single"/>
        </w:rPr>
        <w:t>the primary source of the risk</w:t>
      </w:r>
      <w:r w:rsidRPr="005952DF">
        <w:rPr>
          <w:rFonts w:ascii="Times New Roman" w:hAnsi="Times New Roman" w:cs="Times New Roman"/>
          <w:color w:val="231F20"/>
          <w:sz w:val="24"/>
          <w:szCs w:val="24"/>
        </w:rPr>
        <w:t xml:space="preserve">. </w:t>
      </w:r>
      <w:r w:rsidRPr="008F305D">
        <w:rPr>
          <w:rFonts w:ascii="Times New Roman" w:hAnsi="Times New Roman" w:cs="Times New Roman"/>
          <w:i/>
          <w:iCs/>
          <w:color w:val="231F20"/>
          <w:sz w:val="24"/>
          <w:szCs w:val="24"/>
          <w:u w:val="single"/>
        </w:rPr>
        <w:t>Risk researchers</w:t>
      </w:r>
      <w:r w:rsidRPr="005952DF">
        <w:rPr>
          <w:rFonts w:ascii="Times New Roman" w:hAnsi="Times New Roman" w:cs="Times New Roman"/>
          <w:color w:val="231F20"/>
          <w:sz w:val="24"/>
          <w:szCs w:val="24"/>
        </w:rPr>
        <w:t>, notably scientists in universities, government</w:t>
      </w:r>
      <w:r w:rsidR="00E849F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 xml:space="preserve">laboratories and publicly funded agencies are </w:t>
      </w:r>
      <w:r w:rsidRPr="008F305D">
        <w:rPr>
          <w:rFonts w:ascii="Times New Roman" w:hAnsi="Times New Roman" w:cs="Times New Roman"/>
          <w:color w:val="231F20"/>
          <w:sz w:val="24"/>
          <w:szCs w:val="24"/>
          <w:u w:val="single"/>
        </w:rPr>
        <w:t>portrayed as ‘helpers’ attempting to gather</w:t>
      </w:r>
      <w:r w:rsidR="00E849FD" w:rsidRPr="008F305D">
        <w:rPr>
          <w:rFonts w:ascii="Times New Roman" w:hAnsi="Times New Roman" w:cs="Times New Roman"/>
          <w:color w:val="231F20"/>
          <w:sz w:val="24"/>
          <w:szCs w:val="24"/>
          <w:u w:val="single"/>
        </w:rPr>
        <w:t xml:space="preserve"> </w:t>
      </w:r>
      <w:r w:rsidRPr="008F305D">
        <w:rPr>
          <w:rFonts w:ascii="Times New Roman" w:hAnsi="Times New Roman" w:cs="Times New Roman"/>
          <w:color w:val="231F20"/>
          <w:sz w:val="24"/>
          <w:szCs w:val="24"/>
          <w:u w:val="single"/>
        </w:rPr>
        <w:t>evidence on why, how and under what circumstances an object or activity is risk-laden, who</w:t>
      </w:r>
      <w:r w:rsidR="00E849FD" w:rsidRPr="008F305D">
        <w:rPr>
          <w:rFonts w:ascii="Times New Roman" w:hAnsi="Times New Roman" w:cs="Times New Roman"/>
          <w:color w:val="231F20"/>
          <w:sz w:val="24"/>
          <w:szCs w:val="24"/>
          <w:u w:val="single"/>
        </w:rPr>
        <w:t xml:space="preserve"> </w:t>
      </w:r>
      <w:r w:rsidRPr="008F305D">
        <w:rPr>
          <w:rFonts w:ascii="Times New Roman" w:hAnsi="Times New Roman" w:cs="Times New Roman"/>
          <w:color w:val="231F20"/>
          <w:sz w:val="24"/>
          <w:szCs w:val="24"/>
          <w:u w:val="single"/>
        </w:rPr>
        <w:t>is exposed to the risk and when the risk may be regarded as ‘acceptable’.</w:t>
      </w:r>
      <w:r w:rsidRPr="005952DF">
        <w:rPr>
          <w:rFonts w:ascii="Times New Roman" w:hAnsi="Times New Roman" w:cs="Times New Roman"/>
          <w:color w:val="231F20"/>
          <w:sz w:val="24"/>
          <w:szCs w:val="24"/>
        </w:rPr>
        <w:t xml:space="preserve"> On occasion,</w:t>
      </w:r>
      <w:r w:rsidR="00E849F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however, risk researchers have become identified with risk generators, particularly if their</w:t>
      </w:r>
      <w:r w:rsidR="00E849F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 xml:space="preserve">findings support the latter’s position. </w:t>
      </w:r>
      <w:r w:rsidRPr="005952DF">
        <w:rPr>
          <w:rFonts w:ascii="Times New Roman" w:hAnsi="Times New Roman" w:cs="Times New Roman"/>
          <w:i/>
          <w:iCs/>
          <w:color w:val="231F20"/>
          <w:sz w:val="24"/>
          <w:szCs w:val="24"/>
        </w:rPr>
        <w:t xml:space="preserve">Risk arbiters </w:t>
      </w:r>
      <w:r w:rsidRPr="005952DF">
        <w:rPr>
          <w:rFonts w:ascii="Times New Roman" w:hAnsi="Times New Roman" w:cs="Times New Roman"/>
          <w:color w:val="231F20"/>
          <w:sz w:val="24"/>
          <w:szCs w:val="24"/>
        </w:rPr>
        <w:t>(mediators, the courts, Congress/</w:t>
      </w:r>
      <w:r w:rsidR="00E849F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 xml:space="preserve">Parliament, </w:t>
      </w:r>
      <w:r w:rsidRPr="005952DF">
        <w:rPr>
          <w:rFonts w:ascii="Times New Roman" w:hAnsi="Times New Roman" w:cs="Times New Roman"/>
          <w:color w:val="231F20"/>
          <w:sz w:val="24"/>
          <w:szCs w:val="24"/>
        </w:rPr>
        <w:lastRenderedPageBreak/>
        <w:t>regulatory agencies) ideally stand off-stage seeking to determine in a neutral</w:t>
      </w:r>
      <w:r w:rsidR="00E849F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fashion the extent to which risk should be accepted or how it should be limited or prevented</w:t>
      </w:r>
      <w:r w:rsidR="00E849F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and what compensation should be given to those who have suffered harm from a situation</w:t>
      </w:r>
      <w:r w:rsidR="00E849F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 xml:space="preserve">judged to be hazardous. </w:t>
      </w:r>
      <w:r w:rsidRPr="008C7A68">
        <w:rPr>
          <w:rFonts w:ascii="Times New Roman" w:hAnsi="Times New Roman" w:cs="Times New Roman"/>
          <w:color w:val="231F20"/>
          <w:sz w:val="24"/>
          <w:szCs w:val="24"/>
          <w:u w:val="single"/>
        </w:rPr>
        <w:t>In reality, risk arbiters are rarely as neutral as they should be;</w:t>
      </w:r>
      <w:r w:rsidR="00E849FD" w:rsidRPr="008C7A68">
        <w:rPr>
          <w:rFonts w:ascii="Times New Roman" w:hAnsi="Times New Roman" w:cs="Times New Roman"/>
          <w:color w:val="231F20"/>
          <w:sz w:val="24"/>
          <w:szCs w:val="24"/>
          <w:u w:val="single"/>
        </w:rPr>
        <w:t xml:space="preserve"> </w:t>
      </w:r>
      <w:r w:rsidR="008C7A68">
        <w:rPr>
          <w:rFonts w:ascii="Times New Roman" w:hAnsi="Times New Roman" w:cs="Times New Roman"/>
          <w:color w:val="231F20"/>
          <w:sz w:val="24"/>
          <w:szCs w:val="24"/>
          <w:u w:val="single"/>
        </w:rPr>
        <w:t xml:space="preserve">instead, they frequently </w:t>
      </w:r>
      <w:r w:rsidRPr="008C7A68">
        <w:rPr>
          <w:rFonts w:ascii="Times New Roman" w:hAnsi="Times New Roman" w:cs="Times New Roman"/>
          <w:color w:val="231F20"/>
          <w:sz w:val="24"/>
          <w:szCs w:val="24"/>
          <w:u w:val="single"/>
        </w:rPr>
        <w:t>tend to side with risk generators.</w:t>
      </w:r>
      <w:r w:rsidRPr="005952DF">
        <w:rPr>
          <w:rFonts w:ascii="Times New Roman" w:hAnsi="Times New Roman" w:cs="Times New Roman"/>
          <w:color w:val="231F20"/>
          <w:sz w:val="24"/>
          <w:szCs w:val="24"/>
        </w:rPr>
        <w:t xml:space="preserve"> Finally, </w:t>
      </w:r>
      <w:r w:rsidRPr="008C7A68">
        <w:rPr>
          <w:rFonts w:ascii="Times New Roman" w:hAnsi="Times New Roman" w:cs="Times New Roman"/>
          <w:i/>
          <w:iCs/>
          <w:color w:val="231F20"/>
          <w:sz w:val="24"/>
          <w:szCs w:val="24"/>
          <w:u w:val="single"/>
        </w:rPr>
        <w:t>risk informers</w:t>
      </w:r>
      <w:r w:rsidRPr="005952DF">
        <w:rPr>
          <w:rFonts w:ascii="Times New Roman" w:hAnsi="Times New Roman" w:cs="Times New Roman"/>
          <w:color w:val="231F20"/>
          <w:sz w:val="24"/>
          <w:szCs w:val="24"/>
        </w:rPr>
        <w:t>,</w:t>
      </w:r>
      <w:r w:rsidR="00E849F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primarily the mass media, take the role of a ‘chorus’ or messengers, placing issues on the</w:t>
      </w:r>
      <w:r w:rsidR="00E849F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 xml:space="preserve">public agenda and </w:t>
      </w:r>
      <w:r w:rsidR="00E849FD" w:rsidRPr="005952DF">
        <w:rPr>
          <w:rFonts w:ascii="Times New Roman" w:hAnsi="Times New Roman" w:cs="Times New Roman"/>
          <w:color w:val="231F20"/>
          <w:sz w:val="24"/>
          <w:szCs w:val="24"/>
        </w:rPr>
        <w:t>scrutinizing</w:t>
      </w:r>
      <w:r w:rsidRPr="005952DF">
        <w:rPr>
          <w:rFonts w:ascii="Times New Roman" w:hAnsi="Times New Roman" w:cs="Times New Roman"/>
          <w:color w:val="231F20"/>
          <w:sz w:val="24"/>
          <w:szCs w:val="24"/>
        </w:rPr>
        <w:t xml:space="preserve"> the action.</w:t>
      </w:r>
      <w:r w:rsidR="00E849FD" w:rsidRPr="005952DF">
        <w:rPr>
          <w:rFonts w:ascii="Times New Roman" w:hAnsi="Times New Roman" w:cs="Times New Roman"/>
          <w:color w:val="231F20"/>
          <w:sz w:val="24"/>
          <w:szCs w:val="24"/>
        </w:rPr>
        <w:t xml:space="preserve"> </w:t>
      </w:r>
      <w:r w:rsidR="00390C26" w:rsidRPr="005952DF">
        <w:rPr>
          <w:rFonts w:ascii="Times New Roman" w:hAnsi="Times New Roman" w:cs="Times New Roman"/>
          <w:color w:val="231F20"/>
          <w:sz w:val="24"/>
          <w:szCs w:val="24"/>
        </w:rPr>
        <w:t xml:space="preserve"> </w:t>
      </w:r>
    </w:p>
    <w:p w:rsidR="004A7BDD" w:rsidRPr="005952DF" w:rsidRDefault="00EE2EA3" w:rsidP="004A7BDD">
      <w:pPr>
        <w:spacing w:line="360" w:lineRule="auto"/>
        <w:ind w:left="0"/>
        <w:rPr>
          <w:rFonts w:ascii="Times New Roman" w:hAnsi="Times New Roman" w:cs="Times New Roman"/>
          <w:color w:val="231F20"/>
          <w:sz w:val="24"/>
          <w:szCs w:val="24"/>
        </w:rPr>
      </w:pPr>
      <w:r w:rsidRPr="005952DF">
        <w:rPr>
          <w:rFonts w:ascii="Times New Roman" w:hAnsi="Times New Roman" w:cs="Times New Roman"/>
          <w:b/>
          <w:bCs/>
          <w:color w:val="231F20"/>
          <w:sz w:val="24"/>
          <w:szCs w:val="24"/>
        </w:rPr>
        <w:t>Power and the social construction of environmental risk</w:t>
      </w:r>
    </w:p>
    <w:p w:rsidR="004A7BDD" w:rsidRPr="005952DF" w:rsidRDefault="00EE2EA3" w:rsidP="004A7BDD">
      <w:pPr>
        <w:spacing w:line="360" w:lineRule="auto"/>
        <w:ind w:left="0"/>
        <w:rPr>
          <w:rFonts w:ascii="Times New Roman" w:hAnsi="Times New Roman" w:cs="Times New Roman"/>
          <w:color w:val="231F20"/>
          <w:sz w:val="24"/>
          <w:szCs w:val="24"/>
        </w:rPr>
      </w:pPr>
      <w:proofErr w:type="spellStart"/>
      <w:r w:rsidRPr="005952DF">
        <w:rPr>
          <w:rFonts w:ascii="Times New Roman" w:hAnsi="Times New Roman" w:cs="Times New Roman"/>
          <w:color w:val="231F20"/>
          <w:sz w:val="24"/>
          <w:szCs w:val="24"/>
        </w:rPr>
        <w:t>Freudenburg</w:t>
      </w:r>
      <w:proofErr w:type="spellEnd"/>
      <w:r w:rsidRPr="005952DF">
        <w:rPr>
          <w:rFonts w:ascii="Times New Roman" w:hAnsi="Times New Roman" w:cs="Times New Roman"/>
          <w:color w:val="231F20"/>
          <w:sz w:val="24"/>
          <w:szCs w:val="24"/>
        </w:rPr>
        <w:t xml:space="preserve"> and Pastor (1992) have observed that the social constructionist approach to</w:t>
      </w:r>
      <w:r w:rsidR="004A7BD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 xml:space="preserve">risk is well positioned to discuss risk construction in the context of power. In a similar </w:t>
      </w:r>
      <w:r w:rsidR="004A7BDD" w:rsidRPr="005952DF">
        <w:rPr>
          <w:rFonts w:ascii="Times New Roman" w:hAnsi="Times New Roman" w:cs="Times New Roman"/>
          <w:color w:val="231F20"/>
          <w:sz w:val="24"/>
          <w:szCs w:val="24"/>
        </w:rPr>
        <w:t xml:space="preserve">fashion, Clarke and Short </w:t>
      </w:r>
      <w:r w:rsidRPr="005952DF">
        <w:rPr>
          <w:rFonts w:ascii="Times New Roman" w:hAnsi="Times New Roman" w:cs="Times New Roman"/>
          <w:color w:val="231F20"/>
          <w:sz w:val="24"/>
          <w:szCs w:val="24"/>
        </w:rPr>
        <w:t>(1993) note that constructionist arguments – in contrast to those</w:t>
      </w:r>
      <w:r w:rsidR="004A7BDD" w:rsidRPr="005952DF">
        <w:rPr>
          <w:rFonts w:ascii="Times New Roman" w:hAnsi="Times New Roman" w:cs="Times New Roman"/>
          <w:color w:val="231F20"/>
          <w:sz w:val="24"/>
          <w:szCs w:val="24"/>
        </w:rPr>
        <w:t xml:space="preserve"> </w:t>
      </w:r>
      <w:r w:rsidRPr="005952DF">
        <w:rPr>
          <w:rFonts w:ascii="Times New Roman" w:hAnsi="Times New Roman" w:cs="Times New Roman"/>
          <w:color w:val="231F20"/>
          <w:sz w:val="24"/>
          <w:szCs w:val="24"/>
        </w:rPr>
        <w:t xml:space="preserve">anchored in psychology and economics – tend to focus on how </w:t>
      </w:r>
      <w:r w:rsidRPr="005952DF">
        <w:rPr>
          <w:rFonts w:ascii="Times New Roman" w:hAnsi="Times New Roman" w:cs="Times New Roman"/>
          <w:color w:val="231F20"/>
          <w:sz w:val="24"/>
          <w:szCs w:val="24"/>
          <w:u w:val="single"/>
        </w:rPr>
        <w:t>power works in framing</w:t>
      </w:r>
      <w:r w:rsidR="004A7BDD" w:rsidRPr="005952DF">
        <w:rPr>
          <w:rFonts w:ascii="Times New Roman" w:hAnsi="Times New Roman" w:cs="Times New Roman"/>
          <w:color w:val="231F20"/>
          <w:sz w:val="24"/>
          <w:szCs w:val="24"/>
          <w:u w:val="single"/>
        </w:rPr>
        <w:t xml:space="preserve"> </w:t>
      </w:r>
      <w:r w:rsidRPr="005952DF">
        <w:rPr>
          <w:rFonts w:ascii="Times New Roman" w:hAnsi="Times New Roman" w:cs="Times New Roman"/>
          <w:color w:val="231F20"/>
          <w:sz w:val="24"/>
          <w:szCs w:val="24"/>
          <w:u w:val="single"/>
        </w:rPr>
        <w:t>terms of debate about risk</w:t>
      </w:r>
      <w:r w:rsidRPr="005952DF">
        <w:rPr>
          <w:rFonts w:ascii="Times New Roman" w:hAnsi="Times New Roman" w:cs="Times New Roman"/>
          <w:color w:val="231F20"/>
          <w:sz w:val="24"/>
          <w:szCs w:val="24"/>
        </w:rPr>
        <w:t>.</w:t>
      </w:r>
      <w:r w:rsidR="00CB4974" w:rsidRPr="005952DF">
        <w:rPr>
          <w:rFonts w:ascii="Times New Roman" w:hAnsi="Times New Roman" w:cs="Times New Roman"/>
          <w:color w:val="231F20"/>
          <w:sz w:val="24"/>
          <w:szCs w:val="24"/>
        </w:rPr>
        <w:t xml:space="preserve"> Both sets of authors share the belief that this relationship is especially important because</w:t>
      </w:r>
      <w:r w:rsidR="004A7BDD" w:rsidRPr="005952DF">
        <w:rPr>
          <w:rFonts w:ascii="Times New Roman" w:hAnsi="Times New Roman" w:cs="Times New Roman"/>
          <w:color w:val="231F20"/>
          <w:sz w:val="24"/>
          <w:szCs w:val="24"/>
        </w:rPr>
        <w:t xml:space="preserve"> </w:t>
      </w:r>
      <w:r w:rsidR="00CB4974" w:rsidRPr="00852D6E">
        <w:rPr>
          <w:rFonts w:ascii="Times New Roman" w:hAnsi="Times New Roman" w:cs="Times New Roman"/>
          <w:color w:val="231F20"/>
          <w:sz w:val="24"/>
          <w:szCs w:val="24"/>
          <w:u w:val="single"/>
        </w:rPr>
        <w:t>official viewpoints, with their significantly greater access to the mass media</w:t>
      </w:r>
      <w:r w:rsidR="00CB4974" w:rsidRPr="005952DF">
        <w:rPr>
          <w:rFonts w:ascii="Times New Roman" w:hAnsi="Times New Roman" w:cs="Times New Roman"/>
          <w:color w:val="231F20"/>
          <w:sz w:val="24"/>
          <w:szCs w:val="24"/>
        </w:rPr>
        <w:t>, strongly suggest</w:t>
      </w:r>
      <w:r w:rsidR="004A7BDD" w:rsidRPr="005952DF">
        <w:rPr>
          <w:rFonts w:ascii="Times New Roman" w:hAnsi="Times New Roman" w:cs="Times New Roman"/>
          <w:color w:val="231F20"/>
          <w:sz w:val="24"/>
          <w:szCs w:val="24"/>
        </w:rPr>
        <w:t xml:space="preserve"> </w:t>
      </w:r>
      <w:r w:rsidR="00CB4974" w:rsidRPr="005952DF">
        <w:rPr>
          <w:rFonts w:ascii="Times New Roman" w:hAnsi="Times New Roman" w:cs="Times New Roman"/>
          <w:color w:val="231F20"/>
          <w:sz w:val="24"/>
          <w:szCs w:val="24"/>
        </w:rPr>
        <w:t xml:space="preserve">that public fears regarding technical risks are clearly irrational; that is, </w:t>
      </w:r>
      <w:r w:rsidR="00CB4974" w:rsidRPr="005952DF">
        <w:rPr>
          <w:rFonts w:ascii="Times New Roman" w:hAnsi="Times New Roman" w:cs="Times New Roman"/>
          <w:color w:val="231F20"/>
          <w:sz w:val="24"/>
          <w:szCs w:val="24"/>
          <w:u w:val="single"/>
        </w:rPr>
        <w:t>claims about public irrationality</w:t>
      </w:r>
      <w:r w:rsidR="004A7BDD" w:rsidRPr="005952DF">
        <w:rPr>
          <w:rFonts w:ascii="Times New Roman" w:hAnsi="Times New Roman" w:cs="Times New Roman"/>
          <w:color w:val="231F20"/>
          <w:sz w:val="24"/>
          <w:szCs w:val="24"/>
          <w:u w:val="single"/>
        </w:rPr>
        <w:t xml:space="preserve"> </w:t>
      </w:r>
      <w:r w:rsidR="00CB4974" w:rsidRPr="005952DF">
        <w:rPr>
          <w:rFonts w:ascii="Times New Roman" w:hAnsi="Times New Roman" w:cs="Times New Roman"/>
          <w:color w:val="231F20"/>
          <w:sz w:val="24"/>
          <w:szCs w:val="24"/>
          <w:u w:val="single"/>
        </w:rPr>
        <w:t>are in themselves ways of framing risk issues</w:t>
      </w:r>
      <w:r w:rsidR="00CB4974" w:rsidRPr="005952DF">
        <w:rPr>
          <w:rFonts w:ascii="Times New Roman" w:hAnsi="Times New Roman" w:cs="Times New Roman"/>
          <w:color w:val="231F20"/>
          <w:sz w:val="24"/>
          <w:szCs w:val="24"/>
        </w:rPr>
        <w:t>. By implication, policy formulations that</w:t>
      </w:r>
      <w:r w:rsidR="004A7BDD" w:rsidRPr="005952DF">
        <w:rPr>
          <w:rFonts w:ascii="Times New Roman" w:hAnsi="Times New Roman" w:cs="Times New Roman"/>
          <w:color w:val="231F20"/>
          <w:sz w:val="24"/>
          <w:szCs w:val="24"/>
        </w:rPr>
        <w:t xml:space="preserve"> </w:t>
      </w:r>
      <w:r w:rsidR="00CB4974" w:rsidRPr="005952DF">
        <w:rPr>
          <w:rFonts w:ascii="Times New Roman" w:hAnsi="Times New Roman" w:cs="Times New Roman"/>
          <w:color w:val="231F20"/>
          <w:sz w:val="24"/>
          <w:szCs w:val="24"/>
        </w:rPr>
        <w:t>originate with the community of risk professionals (see the previous section) are presented as</w:t>
      </w:r>
      <w:r w:rsidR="004A7BDD" w:rsidRPr="005952DF">
        <w:rPr>
          <w:rFonts w:ascii="Times New Roman" w:hAnsi="Times New Roman" w:cs="Times New Roman"/>
          <w:color w:val="231F20"/>
          <w:sz w:val="24"/>
          <w:szCs w:val="24"/>
        </w:rPr>
        <w:t xml:space="preserve"> </w:t>
      </w:r>
      <w:r w:rsidR="00CB4974" w:rsidRPr="005952DF">
        <w:rPr>
          <w:rFonts w:ascii="Times New Roman" w:hAnsi="Times New Roman" w:cs="Times New Roman"/>
          <w:color w:val="231F20"/>
          <w:sz w:val="24"/>
          <w:szCs w:val="24"/>
        </w:rPr>
        <w:t>rational, objective assessments of what is considered safe and what is not. If this view is</w:t>
      </w:r>
      <w:r w:rsidR="004A7BDD" w:rsidRPr="005952DF">
        <w:rPr>
          <w:rFonts w:ascii="Times New Roman" w:hAnsi="Times New Roman" w:cs="Times New Roman"/>
          <w:color w:val="231F20"/>
          <w:sz w:val="24"/>
          <w:szCs w:val="24"/>
        </w:rPr>
        <w:t xml:space="preserve"> </w:t>
      </w:r>
      <w:r w:rsidR="00CB4974" w:rsidRPr="005952DF">
        <w:rPr>
          <w:rFonts w:ascii="Times New Roman" w:hAnsi="Times New Roman" w:cs="Times New Roman"/>
          <w:color w:val="231F20"/>
          <w:sz w:val="24"/>
          <w:szCs w:val="24"/>
        </w:rPr>
        <w:t xml:space="preserve">accepted, then the central task is said to be educating the public to </w:t>
      </w:r>
      <w:r w:rsidR="004A7BDD" w:rsidRPr="005952DF">
        <w:rPr>
          <w:rFonts w:ascii="Times New Roman" w:hAnsi="Times New Roman" w:cs="Times New Roman"/>
          <w:color w:val="231F20"/>
          <w:sz w:val="24"/>
          <w:szCs w:val="24"/>
        </w:rPr>
        <w:t>realize</w:t>
      </w:r>
      <w:r w:rsidR="00CB4974" w:rsidRPr="005952DF">
        <w:rPr>
          <w:rFonts w:ascii="Times New Roman" w:hAnsi="Times New Roman" w:cs="Times New Roman"/>
          <w:color w:val="231F20"/>
          <w:sz w:val="24"/>
          <w:szCs w:val="24"/>
        </w:rPr>
        <w:t xml:space="preserve"> that they are overreacting</w:t>
      </w:r>
      <w:r w:rsidR="004A7BDD" w:rsidRPr="005952DF">
        <w:rPr>
          <w:rFonts w:ascii="Times New Roman" w:hAnsi="Times New Roman" w:cs="Times New Roman"/>
          <w:color w:val="231F20"/>
          <w:sz w:val="24"/>
          <w:szCs w:val="24"/>
        </w:rPr>
        <w:t xml:space="preserve"> </w:t>
      </w:r>
      <w:r w:rsidR="00CB4974" w:rsidRPr="005952DF">
        <w:rPr>
          <w:rFonts w:ascii="Times New Roman" w:hAnsi="Times New Roman" w:cs="Times New Roman"/>
          <w:color w:val="231F20"/>
          <w:sz w:val="24"/>
          <w:szCs w:val="24"/>
        </w:rPr>
        <w:t>and that nuclear power, herbicides, bioengineered organisms, etc., are not really the</w:t>
      </w:r>
      <w:r w:rsidR="004A7BDD" w:rsidRPr="005952DF">
        <w:rPr>
          <w:rFonts w:ascii="Times New Roman" w:hAnsi="Times New Roman" w:cs="Times New Roman"/>
          <w:color w:val="231F20"/>
          <w:sz w:val="24"/>
          <w:szCs w:val="24"/>
        </w:rPr>
        <w:t xml:space="preserve"> </w:t>
      </w:r>
      <w:r w:rsidR="00CB4974" w:rsidRPr="005952DF">
        <w:rPr>
          <w:rFonts w:ascii="Times New Roman" w:hAnsi="Times New Roman" w:cs="Times New Roman"/>
          <w:color w:val="231F20"/>
          <w:sz w:val="24"/>
          <w:szCs w:val="24"/>
        </w:rPr>
        <w:t xml:space="preserve">hazards that they appear to be. </w:t>
      </w:r>
      <w:r w:rsidR="00D25746">
        <w:rPr>
          <w:rFonts w:ascii="Times New Roman" w:hAnsi="Times New Roman" w:cs="Times New Roman"/>
          <w:color w:val="231F20"/>
          <w:sz w:val="24"/>
          <w:szCs w:val="24"/>
        </w:rPr>
        <w:t xml:space="preserve">Therefore, </w:t>
      </w:r>
      <w:r w:rsidR="00CB4974" w:rsidRPr="005952DF">
        <w:rPr>
          <w:rFonts w:ascii="Times New Roman" w:hAnsi="Times New Roman" w:cs="Times New Roman"/>
          <w:color w:val="231F20"/>
          <w:sz w:val="24"/>
          <w:szCs w:val="24"/>
        </w:rPr>
        <w:t>the dominant rationality that comes from the</w:t>
      </w:r>
      <w:r w:rsidR="004A7BDD" w:rsidRPr="005952DF">
        <w:rPr>
          <w:rFonts w:ascii="Times New Roman" w:hAnsi="Times New Roman" w:cs="Times New Roman"/>
          <w:color w:val="231F20"/>
          <w:sz w:val="24"/>
          <w:szCs w:val="24"/>
        </w:rPr>
        <w:t xml:space="preserve"> </w:t>
      </w:r>
      <w:r w:rsidR="00CB4974" w:rsidRPr="005952DF">
        <w:rPr>
          <w:rFonts w:ascii="Times New Roman" w:hAnsi="Times New Roman" w:cs="Times New Roman"/>
          <w:color w:val="231F20"/>
          <w:sz w:val="24"/>
          <w:szCs w:val="24"/>
        </w:rPr>
        <w:t>risk establishment is superimposed over the popular frame due to a power differential.</w:t>
      </w:r>
      <w:r w:rsidR="00D25746">
        <w:rPr>
          <w:rFonts w:ascii="Times New Roman" w:hAnsi="Times New Roman" w:cs="Times New Roman"/>
          <w:color w:val="231F20"/>
          <w:sz w:val="24"/>
          <w:szCs w:val="24"/>
        </w:rPr>
        <w:t xml:space="preserve"> </w:t>
      </w:r>
      <w:r w:rsidR="004A7BDD" w:rsidRPr="005952DF">
        <w:rPr>
          <w:rFonts w:ascii="Times New Roman" w:hAnsi="Times New Roman" w:cs="Times New Roman"/>
          <w:color w:val="231F20"/>
          <w:sz w:val="24"/>
          <w:szCs w:val="24"/>
        </w:rPr>
        <w:t>Popular concerns and risk frames are subordinated to those that are preferred by the powerful in society.</w:t>
      </w:r>
      <w:r w:rsidR="00852D6E">
        <w:rPr>
          <w:rFonts w:ascii="Times New Roman" w:hAnsi="Times New Roman" w:cs="Times New Roman"/>
          <w:color w:val="231F20"/>
          <w:sz w:val="24"/>
          <w:szCs w:val="24"/>
        </w:rPr>
        <w:t xml:space="preserve"> </w:t>
      </w:r>
    </w:p>
    <w:sectPr w:rsidR="004A7BDD" w:rsidRPr="005952DF" w:rsidSect="00160CA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67D" w:rsidRDefault="0070167D" w:rsidP="004B1C00">
      <w:pPr>
        <w:spacing w:after="0" w:line="240" w:lineRule="auto"/>
      </w:pPr>
      <w:r>
        <w:separator/>
      </w:r>
    </w:p>
  </w:endnote>
  <w:endnote w:type="continuationSeparator" w:id="0">
    <w:p w:rsidR="0070167D" w:rsidRDefault="0070167D" w:rsidP="004B1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16922"/>
      <w:docPartObj>
        <w:docPartGallery w:val="Page Numbers (Bottom of Page)"/>
        <w:docPartUnique/>
      </w:docPartObj>
    </w:sdtPr>
    <w:sdtEndPr>
      <w:rPr>
        <w:color w:val="7F7F7F" w:themeColor="background1" w:themeShade="7F"/>
        <w:spacing w:val="60"/>
      </w:rPr>
    </w:sdtEndPr>
    <w:sdtContent>
      <w:p w:rsidR="004B1C00" w:rsidRDefault="002664BA">
        <w:pPr>
          <w:pStyle w:val="Footer"/>
          <w:pBdr>
            <w:top w:val="single" w:sz="4" w:space="1" w:color="D9D9D9" w:themeColor="background1" w:themeShade="D9"/>
          </w:pBdr>
          <w:rPr>
            <w:b/>
          </w:rPr>
        </w:pPr>
        <w:r>
          <w:fldChar w:fldCharType="begin"/>
        </w:r>
        <w:r>
          <w:instrText xml:space="preserve"> PAGE   \* MERGEFORMAT </w:instrText>
        </w:r>
        <w:r>
          <w:fldChar w:fldCharType="separate"/>
        </w:r>
        <w:r w:rsidR="007D54D7" w:rsidRPr="007D54D7">
          <w:rPr>
            <w:b/>
            <w:noProof/>
          </w:rPr>
          <w:t>5</w:t>
        </w:r>
        <w:r>
          <w:rPr>
            <w:b/>
            <w:noProof/>
          </w:rPr>
          <w:fldChar w:fldCharType="end"/>
        </w:r>
        <w:r w:rsidR="004B1C00">
          <w:rPr>
            <w:b/>
          </w:rPr>
          <w:t xml:space="preserve"> | </w:t>
        </w:r>
        <w:r w:rsidR="004B1C00">
          <w:rPr>
            <w:color w:val="7F7F7F" w:themeColor="background1" w:themeShade="7F"/>
            <w:spacing w:val="60"/>
          </w:rPr>
          <w:t>Page</w:t>
        </w:r>
      </w:p>
    </w:sdtContent>
  </w:sdt>
  <w:p w:rsidR="004B1C00" w:rsidRDefault="004B1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67D" w:rsidRDefault="0070167D" w:rsidP="004B1C00">
      <w:pPr>
        <w:spacing w:after="0" w:line="240" w:lineRule="auto"/>
      </w:pPr>
      <w:r>
        <w:separator/>
      </w:r>
    </w:p>
  </w:footnote>
  <w:footnote w:type="continuationSeparator" w:id="0">
    <w:p w:rsidR="0070167D" w:rsidRDefault="0070167D" w:rsidP="004B1C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4F5F"/>
    <w:rsid w:val="00085FDA"/>
    <w:rsid w:val="000A126C"/>
    <w:rsid w:val="000B7256"/>
    <w:rsid w:val="001245F8"/>
    <w:rsid w:val="00160CAA"/>
    <w:rsid w:val="00176DFE"/>
    <w:rsid w:val="001A2C38"/>
    <w:rsid w:val="00257C8A"/>
    <w:rsid w:val="002664BA"/>
    <w:rsid w:val="0029053C"/>
    <w:rsid w:val="002F42B7"/>
    <w:rsid w:val="00390C26"/>
    <w:rsid w:val="003A5B39"/>
    <w:rsid w:val="0040223E"/>
    <w:rsid w:val="00413C6D"/>
    <w:rsid w:val="00430445"/>
    <w:rsid w:val="00434AF1"/>
    <w:rsid w:val="004A0067"/>
    <w:rsid w:val="004A6978"/>
    <w:rsid w:val="004A7BDD"/>
    <w:rsid w:val="004B1C00"/>
    <w:rsid w:val="00503B50"/>
    <w:rsid w:val="00537249"/>
    <w:rsid w:val="00550916"/>
    <w:rsid w:val="005952DF"/>
    <w:rsid w:val="005A7E12"/>
    <w:rsid w:val="005D1E5E"/>
    <w:rsid w:val="006060B3"/>
    <w:rsid w:val="00684F2B"/>
    <w:rsid w:val="00692C20"/>
    <w:rsid w:val="006A28DA"/>
    <w:rsid w:val="006E2A40"/>
    <w:rsid w:val="0070167D"/>
    <w:rsid w:val="00702AD6"/>
    <w:rsid w:val="00723941"/>
    <w:rsid w:val="00744C44"/>
    <w:rsid w:val="00746D55"/>
    <w:rsid w:val="00795C13"/>
    <w:rsid w:val="007D54D7"/>
    <w:rsid w:val="00843F5D"/>
    <w:rsid w:val="00852D6E"/>
    <w:rsid w:val="0089014B"/>
    <w:rsid w:val="00894F5F"/>
    <w:rsid w:val="008C7A68"/>
    <w:rsid w:val="008D6697"/>
    <w:rsid w:val="008F14D6"/>
    <w:rsid w:val="008F305D"/>
    <w:rsid w:val="00924163"/>
    <w:rsid w:val="00926B14"/>
    <w:rsid w:val="009351C8"/>
    <w:rsid w:val="009B10C1"/>
    <w:rsid w:val="00A85F31"/>
    <w:rsid w:val="00AD51B2"/>
    <w:rsid w:val="00B00042"/>
    <w:rsid w:val="00B0704A"/>
    <w:rsid w:val="00B17590"/>
    <w:rsid w:val="00B437C7"/>
    <w:rsid w:val="00C632A9"/>
    <w:rsid w:val="00C824B7"/>
    <w:rsid w:val="00CB4974"/>
    <w:rsid w:val="00D02A01"/>
    <w:rsid w:val="00D25746"/>
    <w:rsid w:val="00D531CB"/>
    <w:rsid w:val="00D62160"/>
    <w:rsid w:val="00D97E0F"/>
    <w:rsid w:val="00DF51A9"/>
    <w:rsid w:val="00E23DB5"/>
    <w:rsid w:val="00E276DB"/>
    <w:rsid w:val="00E849FD"/>
    <w:rsid w:val="00EB2DBD"/>
    <w:rsid w:val="00ED1D9D"/>
    <w:rsid w:val="00EE2EA3"/>
    <w:rsid w:val="00F13482"/>
    <w:rsid w:val="00F3507E"/>
    <w:rsid w:val="00FF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ind w:left="12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1C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1C00"/>
  </w:style>
  <w:style w:type="paragraph" w:styleId="Footer">
    <w:name w:val="footer"/>
    <w:basedOn w:val="Normal"/>
    <w:link w:val="FooterChar"/>
    <w:uiPriority w:val="99"/>
    <w:unhideWhenUsed/>
    <w:rsid w:val="004B1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C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6</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Melkamu</cp:lastModifiedBy>
  <cp:revision>52</cp:revision>
  <dcterms:created xsi:type="dcterms:W3CDTF">2015-05-27T00:10:00Z</dcterms:created>
  <dcterms:modified xsi:type="dcterms:W3CDTF">2017-05-12T11:43:00Z</dcterms:modified>
</cp:coreProperties>
</file>