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98" w:type="dxa"/>
        <w:jc w:val="center"/>
        <w:tblLook w:val="04A0"/>
      </w:tblPr>
      <w:tblGrid>
        <w:gridCol w:w="2776"/>
        <w:gridCol w:w="1464"/>
        <w:gridCol w:w="1464"/>
        <w:gridCol w:w="1062"/>
        <w:gridCol w:w="403"/>
        <w:gridCol w:w="1464"/>
        <w:gridCol w:w="1465"/>
      </w:tblGrid>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Course Name</w:t>
            </w: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Engineering Ceramics</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Course Code</w:t>
            </w: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proofErr w:type="spellStart"/>
            <w:r w:rsidRPr="00426996">
              <w:rPr>
                <w:rFonts w:ascii="Times New Roman" w:hAnsi="Times New Roman" w:cs="Times New Roman"/>
                <w:sz w:val="20"/>
                <w:szCs w:val="20"/>
              </w:rPr>
              <w:t>MatE</w:t>
            </w:r>
            <w:proofErr w:type="spellEnd"/>
            <w:r w:rsidRPr="00426996">
              <w:rPr>
                <w:rFonts w:ascii="Times New Roman" w:hAnsi="Times New Roman" w:cs="Times New Roman"/>
                <w:sz w:val="20"/>
                <w:szCs w:val="20"/>
              </w:rPr>
              <w:t xml:space="preserve"> 6312</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ECTS</w:t>
            </w: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6</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rPr>
                <w:rFonts w:ascii="Times New Roman" w:hAnsi="Times New Roman" w:cs="Times New Roman"/>
                <w:b/>
                <w:sz w:val="20"/>
                <w:szCs w:val="20"/>
              </w:rPr>
            </w:pPr>
            <w:r w:rsidRPr="00426996">
              <w:rPr>
                <w:rFonts w:ascii="Times New Roman" w:hAnsi="Times New Roman" w:cs="Times New Roman"/>
                <w:b/>
                <w:sz w:val="20"/>
                <w:szCs w:val="20"/>
              </w:rPr>
              <w:t xml:space="preserve">Status </w:t>
            </w:r>
          </w:p>
        </w:tc>
        <w:tc>
          <w:tcPr>
            <w:tcW w:w="7322" w:type="dxa"/>
            <w:gridSpan w:val="6"/>
          </w:tcPr>
          <w:p w:rsidR="00030DA3" w:rsidRPr="00426996" w:rsidRDefault="00030DA3" w:rsidP="00332F2A">
            <w:pPr>
              <w:rPr>
                <w:rFonts w:ascii="Times New Roman" w:hAnsi="Times New Roman" w:cs="Times New Roman"/>
                <w:sz w:val="20"/>
                <w:szCs w:val="20"/>
              </w:rPr>
            </w:pPr>
            <w:r>
              <w:rPr>
                <w:rFonts w:ascii="Times New Roman" w:hAnsi="Times New Roman" w:cs="Times New Roman"/>
                <w:sz w:val="20"/>
                <w:szCs w:val="20"/>
              </w:rPr>
              <w:t>Elective</w:t>
            </w:r>
          </w:p>
        </w:tc>
      </w:tr>
      <w:tr w:rsidR="00030DA3" w:rsidRPr="00426996" w:rsidTr="00332F2A">
        <w:trPr>
          <w:trHeight w:val="80"/>
          <w:jc w:val="center"/>
        </w:trPr>
        <w:tc>
          <w:tcPr>
            <w:tcW w:w="2776" w:type="dxa"/>
            <w:vMerge w:val="restart"/>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 xml:space="preserve">Weekly workload </w:t>
            </w:r>
          </w:p>
        </w:tc>
        <w:tc>
          <w:tcPr>
            <w:tcW w:w="1464"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Lecture</w:t>
            </w:r>
          </w:p>
        </w:tc>
        <w:tc>
          <w:tcPr>
            <w:tcW w:w="1464"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Tutorial</w:t>
            </w:r>
          </w:p>
        </w:tc>
        <w:tc>
          <w:tcPr>
            <w:tcW w:w="1465" w:type="dxa"/>
            <w:gridSpan w:val="2"/>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Laboratory</w:t>
            </w:r>
          </w:p>
        </w:tc>
        <w:tc>
          <w:tcPr>
            <w:tcW w:w="1464"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Project work</w:t>
            </w:r>
          </w:p>
        </w:tc>
        <w:tc>
          <w:tcPr>
            <w:tcW w:w="1465"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Home study</w:t>
            </w:r>
          </w:p>
        </w:tc>
      </w:tr>
      <w:tr w:rsidR="00030DA3" w:rsidRPr="00426996" w:rsidTr="00332F2A">
        <w:trPr>
          <w:trHeight w:val="70"/>
          <w:jc w:val="center"/>
        </w:trPr>
        <w:tc>
          <w:tcPr>
            <w:tcW w:w="2776" w:type="dxa"/>
            <w:vMerge/>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p>
        </w:tc>
        <w:tc>
          <w:tcPr>
            <w:tcW w:w="1464"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3</w:t>
            </w:r>
          </w:p>
        </w:tc>
        <w:tc>
          <w:tcPr>
            <w:tcW w:w="1464"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3</w:t>
            </w:r>
          </w:p>
        </w:tc>
        <w:tc>
          <w:tcPr>
            <w:tcW w:w="1465" w:type="dxa"/>
            <w:gridSpan w:val="2"/>
          </w:tcPr>
          <w:p w:rsidR="00030DA3" w:rsidRPr="00426996" w:rsidRDefault="00030DA3" w:rsidP="00332F2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64"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1</w:t>
            </w:r>
          </w:p>
        </w:tc>
        <w:tc>
          <w:tcPr>
            <w:tcW w:w="1465" w:type="dxa"/>
          </w:tcPr>
          <w:p w:rsidR="00030DA3" w:rsidRPr="00426996" w:rsidRDefault="00030DA3" w:rsidP="00332F2A">
            <w:pPr>
              <w:spacing w:line="276" w:lineRule="auto"/>
              <w:jc w:val="center"/>
              <w:rPr>
                <w:rFonts w:ascii="Times New Roman" w:hAnsi="Times New Roman" w:cs="Times New Roman"/>
                <w:sz w:val="20"/>
                <w:szCs w:val="20"/>
              </w:rPr>
            </w:pPr>
            <w:r w:rsidRPr="00426996">
              <w:rPr>
                <w:rFonts w:ascii="Times New Roman" w:hAnsi="Times New Roman" w:cs="Times New Roman"/>
                <w:sz w:val="20"/>
                <w:szCs w:val="20"/>
              </w:rPr>
              <w:t>5</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Course Objective</w:t>
            </w:r>
          </w:p>
        </w:tc>
        <w:tc>
          <w:tcPr>
            <w:tcW w:w="7322" w:type="dxa"/>
            <w:gridSpan w:val="6"/>
          </w:tcPr>
          <w:p w:rsidR="00030DA3" w:rsidRPr="00426996" w:rsidRDefault="00030DA3" w:rsidP="00332F2A">
            <w:pPr>
              <w:jc w:val="both"/>
              <w:rPr>
                <w:rFonts w:ascii="Times New Roman" w:hAnsi="Times New Roman" w:cs="Times New Roman"/>
                <w:sz w:val="20"/>
                <w:szCs w:val="20"/>
              </w:rPr>
            </w:pPr>
            <w:r w:rsidRPr="00426996">
              <w:rPr>
                <w:rFonts w:ascii="Times New Roman" w:hAnsi="Times New Roman" w:cs="Times New Roman"/>
                <w:sz w:val="20"/>
                <w:szCs w:val="20"/>
              </w:rPr>
              <w:t>Ceramic Engineering is the science and technology of creating objects from inorganic, non-metallic materials.</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 xml:space="preserve">Course description: </w:t>
            </w:r>
          </w:p>
        </w:tc>
        <w:tc>
          <w:tcPr>
            <w:tcW w:w="7322" w:type="dxa"/>
            <w:gridSpan w:val="6"/>
          </w:tcPr>
          <w:p w:rsidR="00030DA3" w:rsidRPr="00426996" w:rsidRDefault="00030DA3" w:rsidP="00332F2A">
            <w:pPr>
              <w:autoSpaceDE w:val="0"/>
              <w:autoSpaceDN w:val="0"/>
              <w:adjustRightInd w:val="0"/>
              <w:jc w:val="both"/>
              <w:rPr>
                <w:rFonts w:ascii="Times New Roman" w:hAnsi="Times New Roman" w:cs="Times New Roman"/>
                <w:sz w:val="20"/>
                <w:szCs w:val="20"/>
              </w:rPr>
            </w:pPr>
            <w:r w:rsidRPr="00426996">
              <w:rPr>
                <w:rFonts w:ascii="Times New Roman" w:hAnsi="Times New Roman" w:cs="Times New Roman"/>
                <w:sz w:val="20"/>
                <w:szCs w:val="20"/>
              </w:rPr>
              <w:t>Engineering Ceramics uses basic principles from chemistry and physics to understand how to design new materials at the atomic level, then process these materials into useful forms. It introduces the interrelationships between the structure, properties, processing, design concepts, and applications of advanced ceramics. It also links fundamentals and fabrication requirements to a wide range of interesting engineering application examples.</w:t>
            </w:r>
          </w:p>
          <w:p w:rsidR="00030DA3" w:rsidRPr="00426996" w:rsidRDefault="00030DA3" w:rsidP="00332F2A">
            <w:pPr>
              <w:autoSpaceDE w:val="0"/>
              <w:autoSpaceDN w:val="0"/>
              <w:adjustRightInd w:val="0"/>
              <w:jc w:val="both"/>
              <w:rPr>
                <w:rFonts w:ascii="Times New Roman" w:hAnsi="Times New Roman" w:cs="Times New Roman"/>
                <w:sz w:val="20"/>
                <w:szCs w:val="20"/>
              </w:rPr>
            </w:pPr>
          </w:p>
          <w:p w:rsidR="00030DA3" w:rsidRPr="00426996" w:rsidRDefault="00030DA3" w:rsidP="00332F2A">
            <w:pPr>
              <w:spacing w:before="13"/>
              <w:jc w:val="both"/>
              <w:rPr>
                <w:rFonts w:ascii="Times New Roman" w:hAnsi="Times New Roman" w:cs="Times New Roman"/>
                <w:sz w:val="20"/>
                <w:szCs w:val="20"/>
              </w:rPr>
            </w:pPr>
            <w:r w:rsidRPr="00426996">
              <w:rPr>
                <w:rFonts w:ascii="Times New Roman" w:hAnsi="Times New Roman" w:cs="Times New Roman"/>
                <w:sz w:val="20"/>
                <w:szCs w:val="20"/>
              </w:rPr>
              <w:t xml:space="preserve">Engineering ceramics are structured and functional ceramics used in applications differing from those employing classical utility ceramics such as brick, clinker, ovenware, porcelain, sanitary ceramics or tiles. These include </w:t>
            </w:r>
            <w:proofErr w:type="spellStart"/>
            <w:r w:rsidRPr="00426996">
              <w:rPr>
                <w:rFonts w:ascii="Times New Roman" w:hAnsi="Times New Roman" w:cs="Times New Roman"/>
                <w:sz w:val="20"/>
                <w:szCs w:val="20"/>
              </w:rPr>
              <w:t>oxidic</w:t>
            </w:r>
            <w:proofErr w:type="spellEnd"/>
            <w:r w:rsidRPr="00426996">
              <w:rPr>
                <w:rFonts w:ascii="Times New Roman" w:hAnsi="Times New Roman" w:cs="Times New Roman"/>
                <w:sz w:val="20"/>
                <w:szCs w:val="20"/>
              </w:rPr>
              <w:t>, non-</w:t>
            </w:r>
            <w:proofErr w:type="spellStart"/>
            <w:r w:rsidRPr="00426996">
              <w:rPr>
                <w:rFonts w:ascii="Times New Roman" w:hAnsi="Times New Roman" w:cs="Times New Roman"/>
                <w:sz w:val="20"/>
                <w:szCs w:val="20"/>
              </w:rPr>
              <w:t>oxidic</w:t>
            </w:r>
            <w:proofErr w:type="spellEnd"/>
            <w:r w:rsidRPr="00426996">
              <w:rPr>
                <w:rFonts w:ascii="Times New Roman" w:hAnsi="Times New Roman" w:cs="Times New Roman"/>
                <w:sz w:val="20"/>
                <w:szCs w:val="20"/>
              </w:rPr>
              <w:t xml:space="preserve"> and mixed ceramics such as aluminum oxide, zirconium oxide, silicon carbide or lead </w:t>
            </w:r>
            <w:proofErr w:type="spellStart"/>
            <w:r w:rsidRPr="00426996">
              <w:rPr>
                <w:rFonts w:ascii="Times New Roman" w:hAnsi="Times New Roman" w:cs="Times New Roman"/>
                <w:sz w:val="20"/>
                <w:szCs w:val="20"/>
              </w:rPr>
              <w:t>zirconatetitanate</w:t>
            </w:r>
            <w:proofErr w:type="spellEnd"/>
            <w:r w:rsidRPr="00426996">
              <w:rPr>
                <w:rFonts w:ascii="Times New Roman" w:hAnsi="Times New Roman" w:cs="Times New Roman"/>
                <w:sz w:val="20"/>
                <w:szCs w:val="20"/>
              </w:rPr>
              <w:t>,</w:t>
            </w:r>
            <w:r>
              <w:rPr>
                <w:rFonts w:ascii="Times New Roman" w:hAnsi="Times New Roman" w:cs="Times New Roman"/>
                <w:sz w:val="20"/>
                <w:szCs w:val="20"/>
              </w:rPr>
              <w:t xml:space="preserve"> </w:t>
            </w:r>
            <w:r w:rsidRPr="00426996">
              <w:rPr>
                <w:rFonts w:ascii="Times New Roman" w:hAnsi="Times New Roman" w:cs="Times New Roman"/>
                <w:sz w:val="20"/>
                <w:szCs w:val="20"/>
              </w:rPr>
              <w:t>etc.</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Semester:</w:t>
            </w: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Year I Semester II</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 xml:space="preserve">Prerequisite: </w:t>
            </w: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None</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 xml:space="preserve">Reference: </w:t>
            </w:r>
          </w:p>
        </w:tc>
        <w:tc>
          <w:tcPr>
            <w:tcW w:w="7322" w:type="dxa"/>
            <w:gridSpan w:val="6"/>
          </w:tcPr>
          <w:p w:rsidR="00030DA3" w:rsidRPr="00426996" w:rsidRDefault="00030DA3" w:rsidP="00030DA3">
            <w:pPr>
              <w:pStyle w:val="ListParagraph"/>
              <w:numPr>
                <w:ilvl w:val="0"/>
                <w:numId w:val="1"/>
              </w:numPr>
              <w:autoSpaceDE w:val="0"/>
              <w:autoSpaceDN w:val="0"/>
              <w:adjustRightInd w:val="0"/>
              <w:spacing w:after="166"/>
              <w:rPr>
                <w:rFonts w:ascii="Times New Roman" w:hAnsi="Times New Roman" w:cs="Times New Roman"/>
                <w:iCs/>
                <w:sz w:val="20"/>
                <w:szCs w:val="20"/>
              </w:rPr>
            </w:pPr>
            <w:r w:rsidRPr="00426996">
              <w:rPr>
                <w:rFonts w:ascii="Times New Roman" w:hAnsi="Times New Roman" w:cs="Times New Roman"/>
                <w:iCs/>
                <w:sz w:val="20"/>
                <w:szCs w:val="20"/>
              </w:rPr>
              <w:t xml:space="preserve">Fundamentals of Modern Manufacturing: Materials, Processes, and Systems, </w:t>
            </w:r>
            <w:proofErr w:type="spellStart"/>
            <w:r w:rsidRPr="00426996">
              <w:rPr>
                <w:rFonts w:ascii="Times New Roman" w:hAnsi="Times New Roman" w:cs="Times New Roman"/>
                <w:iCs/>
                <w:sz w:val="20"/>
                <w:szCs w:val="20"/>
              </w:rPr>
              <w:t>Mikell</w:t>
            </w:r>
            <w:proofErr w:type="spellEnd"/>
            <w:r w:rsidRPr="00426996">
              <w:rPr>
                <w:rFonts w:ascii="Times New Roman" w:hAnsi="Times New Roman" w:cs="Times New Roman"/>
                <w:iCs/>
                <w:sz w:val="20"/>
                <w:szCs w:val="20"/>
              </w:rPr>
              <w:t xml:space="preserve"> P. </w:t>
            </w:r>
            <w:proofErr w:type="spellStart"/>
            <w:r w:rsidRPr="00426996">
              <w:rPr>
                <w:rFonts w:ascii="Times New Roman" w:hAnsi="Times New Roman" w:cs="Times New Roman"/>
                <w:iCs/>
                <w:sz w:val="20"/>
                <w:szCs w:val="20"/>
              </w:rPr>
              <w:t>Groover</w:t>
            </w:r>
            <w:proofErr w:type="spellEnd"/>
            <w:r w:rsidRPr="00426996">
              <w:rPr>
                <w:rFonts w:ascii="Times New Roman" w:hAnsi="Times New Roman" w:cs="Times New Roman"/>
                <w:iCs/>
                <w:sz w:val="20"/>
                <w:szCs w:val="20"/>
              </w:rPr>
              <w:t>.</w:t>
            </w:r>
          </w:p>
          <w:p w:rsidR="00030DA3" w:rsidRDefault="00030DA3" w:rsidP="00030DA3">
            <w:pPr>
              <w:pStyle w:val="ListParagraph"/>
              <w:numPr>
                <w:ilvl w:val="0"/>
                <w:numId w:val="1"/>
              </w:numPr>
              <w:autoSpaceDE w:val="0"/>
              <w:autoSpaceDN w:val="0"/>
              <w:adjustRightInd w:val="0"/>
              <w:spacing w:after="166"/>
              <w:rPr>
                <w:rFonts w:ascii="Times New Roman" w:hAnsi="Times New Roman" w:cs="Times New Roman"/>
                <w:iCs/>
                <w:sz w:val="20"/>
                <w:szCs w:val="20"/>
              </w:rPr>
            </w:pPr>
            <w:r w:rsidRPr="00426996">
              <w:rPr>
                <w:rFonts w:ascii="Times New Roman" w:hAnsi="Times New Roman" w:cs="Times New Roman"/>
                <w:iCs/>
                <w:sz w:val="20"/>
                <w:szCs w:val="20"/>
              </w:rPr>
              <w:t xml:space="preserve">Ceramic Materials: Science and Engineering, </w:t>
            </w:r>
            <w:r w:rsidRPr="00426996">
              <w:rPr>
                <w:rFonts w:ascii="Times New Roman" w:hAnsi="Times New Roman" w:cs="Times New Roman"/>
                <w:b/>
                <w:bCs/>
                <w:iCs/>
                <w:sz w:val="20"/>
                <w:szCs w:val="20"/>
              </w:rPr>
              <w:t>Carter</w:t>
            </w:r>
            <w:r w:rsidRPr="00426996">
              <w:rPr>
                <w:rFonts w:ascii="Times New Roman" w:hAnsi="Times New Roman" w:cs="Times New Roman"/>
                <w:iCs/>
                <w:sz w:val="20"/>
                <w:szCs w:val="20"/>
              </w:rPr>
              <w:t xml:space="preserve">, C. Barry, </w:t>
            </w:r>
            <w:r w:rsidRPr="00426996">
              <w:rPr>
                <w:rFonts w:ascii="Times New Roman" w:hAnsi="Times New Roman" w:cs="Times New Roman"/>
                <w:b/>
                <w:bCs/>
                <w:iCs/>
                <w:sz w:val="20"/>
                <w:szCs w:val="20"/>
              </w:rPr>
              <w:t>Norton</w:t>
            </w:r>
            <w:r w:rsidRPr="00426996">
              <w:rPr>
                <w:rFonts w:ascii="Times New Roman" w:hAnsi="Times New Roman" w:cs="Times New Roman"/>
                <w:iCs/>
                <w:sz w:val="20"/>
                <w:szCs w:val="20"/>
              </w:rPr>
              <w:t>, M. Grant</w:t>
            </w:r>
          </w:p>
          <w:p w:rsidR="00FC2962" w:rsidRPr="00426996" w:rsidRDefault="00FC2962" w:rsidP="00030DA3">
            <w:pPr>
              <w:pStyle w:val="ListParagraph"/>
              <w:numPr>
                <w:ilvl w:val="0"/>
                <w:numId w:val="1"/>
              </w:numPr>
              <w:autoSpaceDE w:val="0"/>
              <w:autoSpaceDN w:val="0"/>
              <w:adjustRightInd w:val="0"/>
              <w:spacing w:after="166"/>
              <w:rPr>
                <w:rFonts w:ascii="Times New Roman" w:hAnsi="Times New Roman" w:cs="Times New Roman"/>
                <w:iCs/>
                <w:sz w:val="20"/>
                <w:szCs w:val="20"/>
              </w:rPr>
            </w:pPr>
            <w:r>
              <w:rPr>
                <w:rFonts w:ascii="Times New Roman" w:hAnsi="Times New Roman" w:cs="Times New Roman"/>
                <w:iCs/>
                <w:sz w:val="20"/>
                <w:szCs w:val="20"/>
              </w:rPr>
              <w:t xml:space="preserve">Introduction to Phase </w:t>
            </w:r>
            <w:proofErr w:type="spellStart"/>
            <w:r>
              <w:rPr>
                <w:rFonts w:ascii="Times New Roman" w:hAnsi="Times New Roman" w:cs="Times New Roman"/>
                <w:iCs/>
                <w:sz w:val="20"/>
                <w:szCs w:val="20"/>
              </w:rPr>
              <w:t>Equilibria</w:t>
            </w:r>
            <w:proofErr w:type="spellEnd"/>
            <w:r>
              <w:rPr>
                <w:rFonts w:ascii="Times New Roman" w:hAnsi="Times New Roman" w:cs="Times New Roman"/>
                <w:iCs/>
                <w:sz w:val="20"/>
                <w:szCs w:val="20"/>
              </w:rPr>
              <w:t xml:space="preserve"> in ceramics, Bergeron and </w:t>
            </w:r>
            <w:proofErr w:type="spellStart"/>
            <w:r>
              <w:rPr>
                <w:rFonts w:ascii="Times New Roman" w:hAnsi="Times New Roman" w:cs="Times New Roman"/>
                <w:iCs/>
                <w:sz w:val="20"/>
                <w:szCs w:val="20"/>
              </w:rPr>
              <w:t>Risbud</w:t>
            </w:r>
            <w:proofErr w:type="spellEnd"/>
            <w:r>
              <w:rPr>
                <w:rFonts w:ascii="Times New Roman" w:hAnsi="Times New Roman" w:cs="Times New Roman"/>
                <w:iCs/>
                <w:sz w:val="20"/>
                <w:szCs w:val="20"/>
              </w:rPr>
              <w:t xml:space="preserve"> </w:t>
            </w:r>
          </w:p>
          <w:p w:rsidR="00030DA3" w:rsidRPr="00426996" w:rsidRDefault="00030DA3" w:rsidP="00CE7D55">
            <w:pPr>
              <w:pStyle w:val="ListParagraph"/>
              <w:numPr>
                <w:ilvl w:val="0"/>
                <w:numId w:val="1"/>
              </w:numPr>
              <w:autoSpaceDE w:val="0"/>
              <w:autoSpaceDN w:val="0"/>
              <w:adjustRightInd w:val="0"/>
              <w:spacing w:after="166"/>
              <w:rPr>
                <w:rFonts w:ascii="Times New Roman" w:hAnsi="Times New Roman" w:cs="Times New Roman"/>
                <w:sz w:val="20"/>
                <w:szCs w:val="20"/>
              </w:rPr>
            </w:pPr>
            <w:r w:rsidRPr="00426996">
              <w:rPr>
                <w:rFonts w:ascii="Times New Roman" w:hAnsi="Times New Roman" w:cs="Times New Roman"/>
                <w:iCs/>
                <w:sz w:val="20"/>
                <w:szCs w:val="20"/>
              </w:rPr>
              <w:t xml:space="preserve">Modern Ceramic Engineering: Properties, Processing, and Use in Design, </w:t>
            </w:r>
            <w:r w:rsidR="00CE7D55">
              <w:rPr>
                <w:rFonts w:ascii="Times New Roman" w:hAnsi="Times New Roman" w:cs="Times New Roman"/>
                <w:iCs/>
                <w:sz w:val="20"/>
                <w:szCs w:val="20"/>
              </w:rPr>
              <w:t>Fourth</w:t>
            </w:r>
            <w:r w:rsidRPr="00426996">
              <w:rPr>
                <w:rFonts w:ascii="Times New Roman" w:hAnsi="Times New Roman" w:cs="Times New Roman"/>
                <w:iCs/>
                <w:sz w:val="20"/>
                <w:szCs w:val="20"/>
              </w:rPr>
              <w:t xml:space="preserve"> Edition, David </w:t>
            </w:r>
            <w:proofErr w:type="spellStart"/>
            <w:r w:rsidRPr="00426996">
              <w:rPr>
                <w:rFonts w:ascii="Times New Roman" w:hAnsi="Times New Roman" w:cs="Times New Roman"/>
                <w:iCs/>
                <w:sz w:val="20"/>
                <w:szCs w:val="20"/>
              </w:rPr>
              <w:t>Richerson</w:t>
            </w:r>
            <w:proofErr w:type="spellEnd"/>
            <w:r w:rsidRPr="00426996">
              <w:rPr>
                <w:rFonts w:ascii="Times New Roman" w:hAnsi="Times New Roman" w:cs="Times New Roman"/>
                <w:iCs/>
                <w:sz w:val="20"/>
                <w:szCs w:val="20"/>
              </w:rPr>
              <w:t xml:space="preserve">, David W. </w:t>
            </w:r>
            <w:proofErr w:type="spellStart"/>
            <w:r w:rsidRPr="00426996">
              <w:rPr>
                <w:rFonts w:ascii="Times New Roman" w:hAnsi="Times New Roman" w:cs="Times New Roman"/>
                <w:iCs/>
                <w:sz w:val="20"/>
                <w:szCs w:val="20"/>
              </w:rPr>
              <w:t>Richerson</w:t>
            </w:r>
            <w:proofErr w:type="spellEnd"/>
            <w:r w:rsidRPr="00426996">
              <w:rPr>
                <w:rFonts w:ascii="Times New Roman" w:hAnsi="Times New Roman" w:cs="Times New Roman"/>
                <w:iCs/>
                <w:sz w:val="20"/>
                <w:szCs w:val="20"/>
              </w:rPr>
              <w:t>, William Edward Lee.</w:t>
            </w:r>
          </w:p>
        </w:tc>
      </w:tr>
      <w:tr w:rsidR="00030DA3" w:rsidRPr="00426996" w:rsidTr="00332F2A">
        <w:trPr>
          <w:trHeight w:val="185"/>
          <w:jc w:val="center"/>
        </w:trPr>
        <w:tc>
          <w:tcPr>
            <w:tcW w:w="2776" w:type="dxa"/>
            <w:vMerge w:val="restart"/>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r w:rsidRPr="00426996">
              <w:rPr>
                <w:rFonts w:ascii="Times New Roman" w:hAnsi="Times New Roman" w:cs="Times New Roman"/>
                <w:b/>
                <w:sz w:val="20"/>
                <w:szCs w:val="20"/>
              </w:rPr>
              <w:t>Teaching Methodology and assessment strategy</w:t>
            </w: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Lecture / Tutorial</w:t>
            </w:r>
          </w:p>
        </w:tc>
      </w:tr>
      <w:tr w:rsidR="00030DA3" w:rsidRPr="00426996" w:rsidTr="00332F2A">
        <w:trPr>
          <w:trHeight w:val="185"/>
          <w:jc w:val="center"/>
        </w:trPr>
        <w:tc>
          <w:tcPr>
            <w:tcW w:w="2776" w:type="dxa"/>
            <w:vMerge/>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Exercise / Assignment</w:t>
            </w:r>
          </w:p>
        </w:tc>
      </w:tr>
      <w:tr w:rsidR="00030DA3" w:rsidRPr="00426996" w:rsidTr="00332F2A">
        <w:trPr>
          <w:trHeight w:val="185"/>
          <w:jc w:val="center"/>
        </w:trPr>
        <w:tc>
          <w:tcPr>
            <w:tcW w:w="2776" w:type="dxa"/>
            <w:vMerge/>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p>
        </w:tc>
        <w:tc>
          <w:tcPr>
            <w:tcW w:w="7322" w:type="dxa"/>
            <w:gridSpan w:val="6"/>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 xml:space="preserve">Laboratory  </w:t>
            </w:r>
          </w:p>
        </w:tc>
      </w:tr>
      <w:tr w:rsidR="00030DA3" w:rsidRPr="00426996" w:rsidTr="00332F2A">
        <w:trPr>
          <w:jc w:val="center"/>
        </w:trPr>
        <w:tc>
          <w:tcPr>
            <w:tcW w:w="2776" w:type="dxa"/>
            <w:vMerge w:val="restart"/>
            <w:shd w:val="clear" w:color="auto" w:fill="EAF1DD" w:themeFill="accent3" w:themeFillTint="33"/>
            <w:vAlign w:val="center"/>
          </w:tcPr>
          <w:p w:rsidR="00030DA3" w:rsidRPr="00426996" w:rsidRDefault="00030DA3" w:rsidP="00332F2A">
            <w:pPr>
              <w:spacing w:line="276" w:lineRule="auto"/>
              <w:jc w:val="both"/>
              <w:rPr>
                <w:rFonts w:ascii="Times New Roman" w:hAnsi="Times New Roman" w:cs="Times New Roman"/>
                <w:b/>
                <w:sz w:val="20"/>
                <w:szCs w:val="20"/>
              </w:rPr>
            </w:pPr>
            <w:r w:rsidRPr="00426996">
              <w:rPr>
                <w:rFonts w:ascii="Times New Roman" w:hAnsi="Times New Roman" w:cs="Times New Roman"/>
                <w:b/>
                <w:sz w:val="20"/>
                <w:szCs w:val="20"/>
              </w:rPr>
              <w:t>Assessment / Evaluation</w:t>
            </w:r>
          </w:p>
        </w:tc>
        <w:tc>
          <w:tcPr>
            <w:tcW w:w="3990"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 xml:space="preserve">Individual assignment / exercise </w:t>
            </w:r>
          </w:p>
        </w:tc>
        <w:tc>
          <w:tcPr>
            <w:tcW w:w="3332"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10%</w:t>
            </w:r>
          </w:p>
        </w:tc>
      </w:tr>
      <w:tr w:rsidR="00030DA3" w:rsidRPr="00426996" w:rsidTr="00332F2A">
        <w:trPr>
          <w:jc w:val="center"/>
        </w:trPr>
        <w:tc>
          <w:tcPr>
            <w:tcW w:w="2776" w:type="dxa"/>
            <w:vMerge/>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p>
        </w:tc>
        <w:tc>
          <w:tcPr>
            <w:tcW w:w="3990"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Laboratory work / report</w:t>
            </w:r>
          </w:p>
        </w:tc>
        <w:tc>
          <w:tcPr>
            <w:tcW w:w="3332"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25%</w:t>
            </w:r>
          </w:p>
        </w:tc>
      </w:tr>
      <w:tr w:rsidR="00030DA3" w:rsidRPr="00426996" w:rsidTr="00332F2A">
        <w:trPr>
          <w:jc w:val="center"/>
        </w:trPr>
        <w:tc>
          <w:tcPr>
            <w:tcW w:w="2776" w:type="dxa"/>
            <w:vMerge/>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p>
        </w:tc>
        <w:tc>
          <w:tcPr>
            <w:tcW w:w="3990"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Mid-term examination</w:t>
            </w:r>
          </w:p>
        </w:tc>
        <w:tc>
          <w:tcPr>
            <w:tcW w:w="3332"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25%</w:t>
            </w:r>
          </w:p>
        </w:tc>
      </w:tr>
      <w:tr w:rsidR="00030DA3" w:rsidRPr="00426996" w:rsidTr="00332F2A">
        <w:trPr>
          <w:jc w:val="center"/>
        </w:trPr>
        <w:tc>
          <w:tcPr>
            <w:tcW w:w="2776" w:type="dxa"/>
            <w:vMerge/>
            <w:shd w:val="clear" w:color="auto" w:fill="EAF1DD" w:themeFill="accent3" w:themeFillTint="33"/>
          </w:tcPr>
          <w:p w:rsidR="00030DA3" w:rsidRPr="00426996" w:rsidRDefault="00030DA3" w:rsidP="00332F2A">
            <w:pPr>
              <w:spacing w:line="276" w:lineRule="auto"/>
              <w:rPr>
                <w:rFonts w:ascii="Times New Roman" w:hAnsi="Times New Roman" w:cs="Times New Roman"/>
                <w:b/>
                <w:sz w:val="20"/>
                <w:szCs w:val="20"/>
              </w:rPr>
            </w:pPr>
          </w:p>
        </w:tc>
        <w:tc>
          <w:tcPr>
            <w:tcW w:w="3990"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 xml:space="preserve">Final examination </w:t>
            </w:r>
          </w:p>
        </w:tc>
        <w:tc>
          <w:tcPr>
            <w:tcW w:w="3332" w:type="dxa"/>
            <w:gridSpan w:val="3"/>
          </w:tcPr>
          <w:p w:rsidR="00030DA3" w:rsidRPr="00426996" w:rsidRDefault="00030DA3" w:rsidP="00332F2A">
            <w:pPr>
              <w:spacing w:line="276" w:lineRule="auto"/>
              <w:rPr>
                <w:rFonts w:ascii="Times New Roman" w:hAnsi="Times New Roman" w:cs="Times New Roman"/>
                <w:sz w:val="20"/>
                <w:szCs w:val="20"/>
              </w:rPr>
            </w:pPr>
            <w:r w:rsidRPr="00426996">
              <w:rPr>
                <w:rFonts w:ascii="Times New Roman" w:hAnsi="Times New Roman" w:cs="Times New Roman"/>
                <w:sz w:val="20"/>
                <w:szCs w:val="20"/>
              </w:rPr>
              <w:t>40%</w:t>
            </w:r>
          </w:p>
        </w:tc>
      </w:tr>
      <w:tr w:rsidR="00030DA3" w:rsidRPr="00426996" w:rsidTr="00332F2A">
        <w:trPr>
          <w:jc w:val="center"/>
        </w:trPr>
        <w:tc>
          <w:tcPr>
            <w:tcW w:w="2776" w:type="dxa"/>
            <w:shd w:val="clear" w:color="auto" w:fill="EAF1DD" w:themeFill="accent3" w:themeFillTint="33"/>
          </w:tcPr>
          <w:p w:rsidR="00030DA3" w:rsidRPr="00426996" w:rsidRDefault="00030DA3" w:rsidP="00332F2A">
            <w:pPr>
              <w:rPr>
                <w:rFonts w:ascii="Times New Roman" w:hAnsi="Times New Roman" w:cs="Times New Roman"/>
                <w:b/>
                <w:sz w:val="20"/>
                <w:szCs w:val="20"/>
              </w:rPr>
            </w:pPr>
            <w:r w:rsidRPr="00426996">
              <w:rPr>
                <w:rFonts w:ascii="Times New Roman" w:hAnsi="Times New Roman" w:cs="Times New Roman"/>
                <w:b/>
                <w:sz w:val="20"/>
                <w:szCs w:val="20"/>
              </w:rPr>
              <w:t>Attendance requirement</w:t>
            </w:r>
          </w:p>
        </w:tc>
        <w:tc>
          <w:tcPr>
            <w:tcW w:w="7322" w:type="dxa"/>
            <w:gridSpan w:val="6"/>
          </w:tcPr>
          <w:p w:rsidR="00030DA3" w:rsidRPr="00426996" w:rsidRDefault="00030DA3" w:rsidP="00332F2A">
            <w:pPr>
              <w:rPr>
                <w:rFonts w:ascii="Times New Roman" w:hAnsi="Times New Roman" w:cs="Times New Roman"/>
                <w:sz w:val="20"/>
                <w:szCs w:val="20"/>
              </w:rPr>
            </w:pPr>
            <w:r w:rsidRPr="00426996">
              <w:rPr>
                <w:rFonts w:ascii="Times New Roman" w:hAnsi="Times New Roman" w:cs="Times New Roman"/>
                <w:sz w:val="20"/>
                <w:szCs w:val="20"/>
              </w:rPr>
              <w:t>Minimum of 75% of lecture and 100% of laboratory/industrial visit</w:t>
            </w:r>
          </w:p>
        </w:tc>
      </w:tr>
    </w:tbl>
    <w:p w:rsidR="005E1965" w:rsidRDefault="005E1965"/>
    <w:sectPr w:rsidR="005E1965" w:rsidSect="005E19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03844"/>
    <w:multiLevelType w:val="hybridMultilevel"/>
    <w:tmpl w:val="D258FA3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030DA3"/>
    <w:rsid w:val="00030DA3"/>
    <w:rsid w:val="005E1965"/>
    <w:rsid w:val="00B471FB"/>
    <w:rsid w:val="00B8512E"/>
    <w:rsid w:val="00CE7D55"/>
    <w:rsid w:val="00DD51B2"/>
    <w:rsid w:val="00FC2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A3"/>
    <w:pPr>
      <w:ind w:left="720"/>
      <w:contextualSpacing/>
    </w:pPr>
  </w:style>
  <w:style w:type="table" w:styleId="TableGrid">
    <w:name w:val="Table Grid"/>
    <w:basedOn w:val="TableNormal"/>
    <w:uiPriority w:val="59"/>
    <w:rsid w:val="00030DA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2020-04-23T08:58:00Z</dcterms:created>
  <dcterms:modified xsi:type="dcterms:W3CDTF">2020-04-23T09:12:00Z</dcterms:modified>
</cp:coreProperties>
</file>