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90" w:type="dxa"/>
        <w:tblInd w:w="-455" w:type="dxa"/>
        <w:tblCellMar>
          <w:top w:w="7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070"/>
        <w:gridCol w:w="3157"/>
        <w:gridCol w:w="2189"/>
        <w:gridCol w:w="3474"/>
      </w:tblGrid>
      <w:tr w:rsidR="0079248C" w:rsidRPr="00674137" w14:paraId="3356F9C4" w14:textId="77777777" w:rsidTr="000B1215">
        <w:trPr>
          <w:trHeight w:val="314"/>
        </w:trPr>
        <w:tc>
          <w:tcPr>
            <w:tcW w:w="10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883" w14:textId="28645AA5" w:rsidR="0079248C" w:rsidRPr="00FA6536" w:rsidRDefault="00990E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Ebrima" w:hAnsiTheme="minorHAnsi" w:cstheme="minorHAnsi"/>
                <w:b/>
              </w:rPr>
              <w:t xml:space="preserve">                      </w:t>
            </w:r>
            <w:r w:rsidR="000B1215" w:rsidRPr="00FA6536">
              <w:rPr>
                <w:rFonts w:asciiTheme="minorHAnsi" w:eastAsia="Ebrima" w:hAnsiTheme="minorHAnsi" w:cstheme="minorHAnsi"/>
                <w:b/>
              </w:rPr>
              <w:t xml:space="preserve">School of Civil &amp; Environmental Engineering, AAiT, AAU </w:t>
            </w:r>
          </w:p>
        </w:tc>
      </w:tr>
      <w:tr w:rsidR="0079248C" w:rsidRPr="00674137" w14:paraId="23C3D298" w14:textId="77777777" w:rsidTr="000B1215">
        <w:trPr>
          <w:trHeight w:val="33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9551" w14:textId="77777777" w:rsidR="0079248C" w:rsidRPr="00674137" w:rsidRDefault="000B1215" w:rsidP="00B53F2D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674137">
              <w:rPr>
                <w:rFonts w:asciiTheme="minorHAnsi" w:eastAsia="Ebrima" w:hAnsiTheme="minorHAnsi" w:cstheme="minorHAnsi"/>
                <w:sz w:val="24"/>
              </w:rPr>
              <w:t xml:space="preserve">Course Code 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1859" w14:textId="77777777" w:rsidR="0079248C" w:rsidRPr="00FA6536" w:rsidRDefault="000B1215" w:rsidP="00B53F2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6536">
              <w:rPr>
                <w:rFonts w:asciiTheme="minorHAnsi" w:eastAsia="Ebrima" w:hAnsiTheme="minorHAnsi" w:cstheme="minorHAnsi"/>
              </w:rPr>
              <w:t xml:space="preserve">CEng7901 </w:t>
            </w:r>
          </w:p>
        </w:tc>
      </w:tr>
      <w:tr w:rsidR="0079248C" w:rsidRPr="00674137" w14:paraId="4CCCEA10" w14:textId="77777777" w:rsidTr="000B1215">
        <w:trPr>
          <w:trHeight w:val="33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6E7" w14:textId="77777777" w:rsidR="0079248C" w:rsidRPr="00674137" w:rsidRDefault="000B1215" w:rsidP="00B53F2D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674137">
              <w:rPr>
                <w:rFonts w:asciiTheme="minorHAnsi" w:eastAsia="Ebrima" w:hAnsiTheme="minorHAnsi" w:cstheme="minorHAnsi"/>
                <w:sz w:val="24"/>
              </w:rPr>
              <w:t xml:space="preserve">Course Name 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2EA" w14:textId="77777777" w:rsidR="0079248C" w:rsidRPr="00FA6536" w:rsidRDefault="00E23E8C" w:rsidP="00B53F2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6536">
              <w:rPr>
                <w:rFonts w:asciiTheme="minorHAnsi" w:eastAsia="Ebrima" w:hAnsiTheme="minorHAnsi" w:cstheme="minorHAnsi"/>
              </w:rPr>
              <w:t xml:space="preserve">Scientific 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Research Methods </w:t>
            </w:r>
          </w:p>
        </w:tc>
      </w:tr>
      <w:tr w:rsidR="0079248C" w:rsidRPr="00674137" w14:paraId="0E1C4836" w14:textId="77777777" w:rsidTr="000B1215">
        <w:trPr>
          <w:trHeight w:val="33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4459" w14:textId="77777777" w:rsidR="0079248C" w:rsidRPr="00674137" w:rsidRDefault="000B1215" w:rsidP="00B53F2D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674137">
              <w:rPr>
                <w:rFonts w:asciiTheme="minorHAnsi" w:eastAsia="Ebrima" w:hAnsiTheme="minorHAnsi" w:cstheme="minorHAnsi"/>
                <w:sz w:val="24"/>
              </w:rPr>
              <w:t xml:space="preserve">Program 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F0AF" w14:textId="77777777" w:rsidR="0079248C" w:rsidRPr="00FA6536" w:rsidRDefault="00B53F2D" w:rsidP="00B53F2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6536">
              <w:rPr>
                <w:rFonts w:asciiTheme="minorHAnsi" w:eastAsia="Ebrima" w:hAnsiTheme="minorHAnsi" w:cstheme="minorHAnsi"/>
              </w:rPr>
              <w:t>M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Sc. in Geotechnical Engineering </w:t>
            </w:r>
          </w:p>
        </w:tc>
      </w:tr>
      <w:tr w:rsidR="0079248C" w:rsidRPr="00674137" w14:paraId="0CD769BA" w14:textId="77777777" w:rsidTr="000B1215">
        <w:trPr>
          <w:trHeight w:val="42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02E6" w14:textId="77777777" w:rsidR="0079248C" w:rsidRPr="00674137" w:rsidRDefault="00404417" w:rsidP="00B53F2D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eastAsia="Ebrima" w:hAnsiTheme="minorHAnsi" w:cstheme="minorHAnsi"/>
                <w:sz w:val="24"/>
              </w:rPr>
              <w:t>Course Instructor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361B" w14:textId="10F422AE" w:rsidR="0079248C" w:rsidRPr="00FA6536" w:rsidRDefault="00990E21" w:rsidP="00B53F2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Ebrima" w:hAnsiTheme="minorHAnsi" w:cstheme="minorHAnsi"/>
              </w:rPr>
              <w:t xml:space="preserve">Samuel Taddesse </w:t>
            </w:r>
            <w:r w:rsidR="00AA2D12">
              <w:rPr>
                <w:rFonts w:asciiTheme="minorHAnsi" w:eastAsia="Ebrima" w:hAnsiTheme="minorHAnsi" w:cstheme="minorHAnsi"/>
              </w:rPr>
              <w:t>(</w:t>
            </w:r>
            <w:r>
              <w:rPr>
                <w:rFonts w:asciiTheme="minorHAnsi" w:eastAsia="Ebrima" w:hAnsiTheme="minorHAnsi" w:cstheme="minorHAnsi"/>
              </w:rPr>
              <w:t>PhD), Henok Fikre (PhD)</w:t>
            </w:r>
          </w:p>
        </w:tc>
      </w:tr>
      <w:tr w:rsidR="0079248C" w:rsidRPr="00674137" w14:paraId="49EA17AF" w14:textId="77777777" w:rsidTr="000B1215">
        <w:trPr>
          <w:trHeight w:val="33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B5B9" w14:textId="77777777" w:rsidR="0079248C" w:rsidRPr="00674137" w:rsidRDefault="000B1215" w:rsidP="00B53F2D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674137">
              <w:rPr>
                <w:rFonts w:asciiTheme="minorHAnsi" w:eastAsia="Ebrima" w:hAnsiTheme="minorHAnsi" w:cstheme="minorHAnsi"/>
                <w:sz w:val="24"/>
              </w:rPr>
              <w:t xml:space="preserve">ECTS Credits 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5A0A" w14:textId="77777777" w:rsidR="0079248C" w:rsidRPr="00FA6536" w:rsidRDefault="000B1215" w:rsidP="00B53F2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6536">
              <w:rPr>
                <w:rFonts w:asciiTheme="minorHAnsi" w:eastAsia="Ebrima" w:hAnsiTheme="minorHAnsi" w:cstheme="minorHAnsi"/>
              </w:rPr>
              <w:t xml:space="preserve">5 </w:t>
            </w:r>
          </w:p>
        </w:tc>
      </w:tr>
      <w:tr w:rsidR="0079248C" w:rsidRPr="00674137" w14:paraId="3794E1CC" w14:textId="77777777" w:rsidTr="000B1215">
        <w:trPr>
          <w:trHeight w:val="33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7DB3" w14:textId="77777777" w:rsidR="0079248C" w:rsidRPr="00674137" w:rsidRDefault="000B1215" w:rsidP="00B53F2D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674137">
              <w:rPr>
                <w:rFonts w:asciiTheme="minorHAnsi" w:eastAsia="Ebrima" w:hAnsiTheme="minorHAnsi" w:cstheme="minorHAnsi"/>
                <w:sz w:val="24"/>
              </w:rPr>
              <w:t xml:space="preserve">Target Group 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0FCC" w14:textId="1D966B7F" w:rsidR="0079248C" w:rsidRPr="00FA6536" w:rsidRDefault="00992148" w:rsidP="00B53F2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A6536">
              <w:rPr>
                <w:rFonts w:asciiTheme="minorHAnsi" w:eastAsia="Ebrima" w:hAnsiTheme="minorHAnsi" w:cstheme="minorHAnsi"/>
              </w:rPr>
              <w:t xml:space="preserve">Regular </w:t>
            </w:r>
            <w:r w:rsidR="000B1215" w:rsidRPr="00FA6536">
              <w:rPr>
                <w:rFonts w:asciiTheme="minorHAnsi" w:eastAsia="Ebrima" w:hAnsiTheme="minorHAnsi" w:cstheme="minorHAnsi"/>
              </w:rPr>
              <w:t>20</w:t>
            </w:r>
            <w:r w:rsidRPr="00FA6536">
              <w:rPr>
                <w:rFonts w:asciiTheme="minorHAnsi" w:eastAsia="Ebrima" w:hAnsiTheme="minorHAnsi" w:cstheme="minorHAnsi"/>
              </w:rPr>
              <w:t>1</w:t>
            </w:r>
            <w:r w:rsidR="00990E21">
              <w:rPr>
                <w:rFonts w:asciiTheme="minorHAnsi" w:eastAsia="Ebrima" w:hAnsiTheme="minorHAnsi" w:cstheme="minorHAnsi"/>
              </w:rPr>
              <w:t>2</w:t>
            </w:r>
            <w:r w:rsidRPr="00FA6536">
              <w:rPr>
                <w:rFonts w:asciiTheme="minorHAnsi" w:eastAsia="Ebrima" w:hAnsiTheme="minorHAnsi" w:cstheme="minorHAnsi"/>
              </w:rPr>
              <w:t xml:space="preserve"> Entry 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Geotechnical Engineering Major </w:t>
            </w:r>
          </w:p>
        </w:tc>
      </w:tr>
      <w:tr w:rsidR="0079248C" w:rsidRPr="00674137" w14:paraId="2140BE6B" w14:textId="77777777" w:rsidTr="00B53F2D">
        <w:trPr>
          <w:trHeight w:val="2481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D08" w14:textId="77777777" w:rsidR="0079248C" w:rsidRPr="00674137" w:rsidRDefault="000B1215">
            <w:pPr>
              <w:ind w:left="2"/>
              <w:rPr>
                <w:rFonts w:asciiTheme="minorHAnsi" w:hAnsiTheme="minorHAnsi" w:cstheme="minorHAnsi"/>
                <w:sz w:val="24"/>
              </w:rPr>
            </w:pPr>
            <w:r w:rsidRPr="00674137">
              <w:rPr>
                <w:rFonts w:asciiTheme="minorHAnsi" w:eastAsia="Ebrima" w:hAnsiTheme="minorHAnsi" w:cstheme="minorHAnsi"/>
                <w:sz w:val="28"/>
              </w:rPr>
              <w:t xml:space="preserve">Objectives 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B883" w14:textId="51F313F6" w:rsidR="00204ABB" w:rsidRPr="00FA6536" w:rsidRDefault="000B1215" w:rsidP="00204ABB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FA6536">
              <w:rPr>
                <w:rFonts w:asciiTheme="minorHAnsi" w:eastAsia="Ebrima" w:hAnsiTheme="minorHAnsi" w:cstheme="minorHAnsi"/>
              </w:rPr>
              <w:t>T</w:t>
            </w:r>
            <w:r w:rsidR="00E24E18">
              <w:rPr>
                <w:rFonts w:asciiTheme="minorHAnsi" w:eastAsia="Ebrima" w:hAnsiTheme="minorHAnsi" w:cstheme="minorHAnsi"/>
              </w:rPr>
              <w:t xml:space="preserve">o </w:t>
            </w:r>
            <w:r w:rsidR="00204ABB" w:rsidRPr="00FA6536">
              <w:rPr>
                <w:rFonts w:asciiTheme="minorHAnsi" w:eastAsia="Ebrima" w:hAnsiTheme="minorHAnsi" w:cstheme="minorHAnsi"/>
              </w:rPr>
              <w:t xml:space="preserve">provide an opportunity </w:t>
            </w:r>
            <w:r w:rsidR="00AA2D12">
              <w:rPr>
                <w:rFonts w:asciiTheme="minorHAnsi" w:eastAsia="Ebrima" w:hAnsiTheme="minorHAnsi" w:cstheme="minorHAnsi"/>
              </w:rPr>
              <w:t>for</w:t>
            </w:r>
            <w:r w:rsidR="00204ABB" w:rsidRPr="00FA6536">
              <w:rPr>
                <w:rFonts w:asciiTheme="minorHAnsi" w:eastAsia="Ebrima" w:hAnsiTheme="minorHAnsi" w:cstheme="minorHAnsi"/>
              </w:rPr>
              <w:t xml:space="preserve"> s</w:t>
            </w:r>
            <w:r w:rsidR="00B53F2D" w:rsidRPr="00FA6536">
              <w:rPr>
                <w:rFonts w:asciiTheme="minorHAnsi" w:eastAsia="Ebrima" w:hAnsiTheme="minorHAnsi" w:cstheme="minorHAnsi"/>
              </w:rPr>
              <w:t>tudents t</w:t>
            </w:r>
            <w:r w:rsidRPr="00FA6536">
              <w:rPr>
                <w:rFonts w:asciiTheme="minorHAnsi" w:eastAsia="Ebrima" w:hAnsiTheme="minorHAnsi" w:cstheme="minorHAnsi"/>
              </w:rPr>
              <w:t xml:space="preserve">o establish or advance </w:t>
            </w:r>
            <w:r w:rsidR="00AA2D12">
              <w:rPr>
                <w:rFonts w:asciiTheme="minorHAnsi" w:eastAsia="Ebrima" w:hAnsiTheme="minorHAnsi" w:cstheme="minorHAnsi"/>
              </w:rPr>
              <w:t>thei</w:t>
            </w:r>
            <w:r w:rsidR="00204ABB" w:rsidRPr="00FA6536">
              <w:rPr>
                <w:rFonts w:asciiTheme="minorHAnsi" w:eastAsia="Ebrima" w:hAnsiTheme="minorHAnsi" w:cstheme="minorHAnsi"/>
              </w:rPr>
              <w:t>r</w:t>
            </w:r>
            <w:r w:rsidRPr="00FA6536">
              <w:rPr>
                <w:rFonts w:asciiTheme="minorHAnsi" w:eastAsia="Ebrima" w:hAnsiTheme="minorHAnsi" w:cstheme="minorHAnsi"/>
              </w:rPr>
              <w:t xml:space="preserve"> understanding of research through critical exploration of research language, ethics, and approaches in the context of </w:t>
            </w:r>
            <w:r w:rsidR="00992148" w:rsidRPr="00FA6536">
              <w:rPr>
                <w:rFonts w:asciiTheme="minorHAnsi" w:eastAsia="Ebrima" w:hAnsiTheme="minorHAnsi" w:cstheme="minorHAnsi"/>
              </w:rPr>
              <w:t>Geotechnical Engineering</w:t>
            </w:r>
            <w:r w:rsidRPr="00FA6536">
              <w:rPr>
                <w:rFonts w:asciiTheme="minorHAnsi" w:eastAsia="Ebrima" w:hAnsiTheme="minorHAnsi" w:cstheme="minorHAnsi"/>
              </w:rPr>
              <w:t xml:space="preserve">. </w:t>
            </w:r>
          </w:p>
          <w:p w14:paraId="5DE0560D" w14:textId="150A06D7" w:rsidR="00DE4BA6" w:rsidRPr="00FA6536" w:rsidRDefault="000B1215" w:rsidP="00204ABB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FA6536">
              <w:rPr>
                <w:rFonts w:asciiTheme="minorHAnsi" w:eastAsia="Ebrima" w:hAnsiTheme="minorHAnsi" w:cstheme="minorHAnsi"/>
              </w:rPr>
              <w:t>T</w:t>
            </w:r>
            <w:r w:rsidR="00E24E18">
              <w:rPr>
                <w:rFonts w:asciiTheme="minorHAnsi" w:eastAsia="Ebrima" w:hAnsiTheme="minorHAnsi" w:cstheme="minorHAnsi"/>
              </w:rPr>
              <w:t xml:space="preserve">o </w:t>
            </w:r>
            <w:r w:rsidRPr="00FA6536">
              <w:rPr>
                <w:rFonts w:asciiTheme="minorHAnsi" w:eastAsia="Ebrima" w:hAnsiTheme="minorHAnsi" w:cstheme="minorHAnsi"/>
              </w:rPr>
              <w:t xml:space="preserve">introduce the language of research, ethical principles and challenges, and the elements of the research process within quantitative, qualitative, and mixed method approaches. </w:t>
            </w:r>
          </w:p>
          <w:p w14:paraId="0252101C" w14:textId="3206CC21" w:rsidR="0079248C" w:rsidRPr="00FA6536" w:rsidRDefault="00AA2D12" w:rsidP="00DE4BA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Ebrima" w:hAnsiTheme="minorHAnsi" w:cstheme="minorHAnsi"/>
              </w:rPr>
              <w:t>T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o </w:t>
            </w:r>
            <w:r w:rsidR="00E24E18">
              <w:rPr>
                <w:rFonts w:asciiTheme="minorHAnsi" w:eastAsia="Ebrima" w:hAnsiTheme="minorHAnsi" w:cstheme="minorHAnsi"/>
              </w:rPr>
              <w:t xml:space="preserve">allow students 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begin to critically review literature relevant to </w:t>
            </w:r>
            <w:r>
              <w:rPr>
                <w:rFonts w:asciiTheme="minorHAnsi" w:eastAsia="Ebrima" w:hAnsiTheme="minorHAnsi" w:cstheme="minorHAnsi"/>
              </w:rPr>
              <w:t>thei</w:t>
            </w:r>
            <w:r w:rsidR="00DE4BA6" w:rsidRPr="00FA6536">
              <w:rPr>
                <w:rFonts w:asciiTheme="minorHAnsi" w:eastAsia="Ebrima" w:hAnsiTheme="minorHAnsi" w:cstheme="minorHAnsi"/>
              </w:rPr>
              <w:t>r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 thes</w:t>
            </w:r>
            <w:r>
              <w:rPr>
                <w:rFonts w:asciiTheme="minorHAnsi" w:eastAsia="Ebrima" w:hAnsiTheme="minorHAnsi" w:cstheme="minorHAnsi"/>
              </w:rPr>
              <w:t>e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s and determine how research findings are useful in forming </w:t>
            </w:r>
            <w:r>
              <w:rPr>
                <w:rFonts w:asciiTheme="minorHAnsi" w:eastAsia="Ebrima" w:hAnsiTheme="minorHAnsi" w:cstheme="minorHAnsi"/>
              </w:rPr>
              <w:t>the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 understanding of </w:t>
            </w:r>
            <w:r>
              <w:rPr>
                <w:rFonts w:asciiTheme="minorHAnsi" w:eastAsia="Ebrima" w:hAnsiTheme="minorHAnsi" w:cstheme="minorHAnsi"/>
              </w:rPr>
              <w:t>thei</w:t>
            </w:r>
            <w:r w:rsidR="00DE4BA6" w:rsidRPr="00FA6536">
              <w:rPr>
                <w:rFonts w:asciiTheme="minorHAnsi" w:eastAsia="Ebrima" w:hAnsiTheme="minorHAnsi" w:cstheme="minorHAnsi"/>
              </w:rPr>
              <w:t>r</w:t>
            </w:r>
            <w:r w:rsidR="000B1215" w:rsidRPr="00FA6536">
              <w:rPr>
                <w:rFonts w:asciiTheme="minorHAnsi" w:eastAsia="Ebrima" w:hAnsiTheme="minorHAnsi" w:cstheme="minorHAnsi"/>
              </w:rPr>
              <w:t xml:space="preserve"> work, social, local and global environment. </w:t>
            </w:r>
          </w:p>
        </w:tc>
      </w:tr>
      <w:tr w:rsidR="0079248C" w:rsidRPr="00674137" w14:paraId="2C6867FF" w14:textId="77777777" w:rsidTr="000B1215">
        <w:trPr>
          <w:trHeight w:val="144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C3D9" w14:textId="77777777" w:rsidR="0079248C" w:rsidRPr="00404417" w:rsidRDefault="000B1215">
            <w:pPr>
              <w:spacing w:after="79"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General </w:t>
            </w:r>
          </w:p>
          <w:p w14:paraId="62C7366B" w14:textId="77777777" w:rsidR="0079248C" w:rsidRPr="00404417" w:rsidRDefault="000B1215">
            <w:pPr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Competency 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97DE" w14:textId="77777777" w:rsidR="0079248C" w:rsidRPr="00404417" w:rsidRDefault="000B1215">
            <w:pPr>
              <w:spacing w:after="78"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  <w:b/>
              </w:rPr>
              <w:t xml:space="preserve">Knowledge </w:t>
            </w:r>
          </w:p>
          <w:p w14:paraId="2CF1CFD4" w14:textId="77777777" w:rsidR="0079248C" w:rsidRPr="00404417" w:rsidRDefault="000B1215" w:rsidP="00B53F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Demonstrate fundamental knowledge of the essence of research. </w:t>
            </w:r>
          </w:p>
          <w:p w14:paraId="53BEC9FC" w14:textId="77777777" w:rsidR="0079248C" w:rsidRPr="00404417" w:rsidRDefault="000B1215" w:rsidP="00B53F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Understand research terminologies </w:t>
            </w:r>
          </w:p>
          <w:p w14:paraId="5957BDCF" w14:textId="77777777" w:rsidR="0079248C" w:rsidRPr="00404417" w:rsidRDefault="000B1215" w:rsidP="00B53F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Be aware of the ethical principles of research, ethical challenges and approval processes </w:t>
            </w:r>
          </w:p>
          <w:p w14:paraId="1619924E" w14:textId="77777777" w:rsidR="0079248C" w:rsidRPr="00404417" w:rsidRDefault="000B1215" w:rsidP="00B53F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Describe quantitative, qualitative and mixed methods approaches to research </w:t>
            </w:r>
          </w:p>
          <w:p w14:paraId="6E0E8796" w14:textId="77777777" w:rsidR="0079248C" w:rsidRPr="00404417" w:rsidRDefault="000B1215" w:rsidP="00B53F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Identify the components of a literature review process  </w:t>
            </w:r>
          </w:p>
          <w:p w14:paraId="3E7469BF" w14:textId="77777777" w:rsidR="0079248C" w:rsidRPr="00404417" w:rsidRDefault="000B1215" w:rsidP="00B53F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Be able to critically analyze published research </w:t>
            </w:r>
          </w:p>
          <w:p w14:paraId="13099FBA" w14:textId="7FD31B15" w:rsidR="0079248C" w:rsidRPr="00404417" w:rsidRDefault="000B1215">
            <w:pPr>
              <w:spacing w:after="78"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  <w:b/>
              </w:rPr>
              <w:t>Skill</w:t>
            </w:r>
            <w:r w:rsidR="009E2661">
              <w:rPr>
                <w:rFonts w:asciiTheme="minorHAnsi" w:eastAsia="Ebrima" w:hAnsiTheme="minorHAnsi" w:cstheme="minorHAnsi"/>
                <w:b/>
              </w:rPr>
              <w:t>s</w:t>
            </w:r>
            <w:bookmarkStart w:id="0" w:name="_GoBack"/>
            <w:bookmarkEnd w:id="0"/>
            <w:r w:rsidRPr="00404417">
              <w:rPr>
                <w:rFonts w:asciiTheme="minorHAnsi" w:eastAsia="Ebrima" w:hAnsiTheme="minorHAnsi" w:cstheme="minorHAnsi"/>
                <w:b/>
              </w:rPr>
              <w:t xml:space="preserve"> </w:t>
            </w:r>
          </w:p>
          <w:p w14:paraId="73416627" w14:textId="77777777" w:rsidR="00892F62" w:rsidRPr="00404417" w:rsidRDefault="000B1215">
            <w:pPr>
              <w:numPr>
                <w:ilvl w:val="0"/>
                <w:numId w:val="1"/>
              </w:numPr>
              <w:spacing w:after="58" w:line="275" w:lineRule="auto"/>
              <w:ind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Grasp elementary capacity of statistical data handling tools. </w:t>
            </w:r>
          </w:p>
          <w:p w14:paraId="2EF8E03A" w14:textId="77777777" w:rsidR="0079248C" w:rsidRPr="00404417" w:rsidRDefault="000B1215">
            <w:pPr>
              <w:numPr>
                <w:ilvl w:val="0"/>
                <w:numId w:val="1"/>
              </w:numPr>
              <w:spacing w:after="58" w:line="275" w:lineRule="auto"/>
              <w:ind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Develop and sharpen technical writing skills. </w:t>
            </w:r>
          </w:p>
          <w:p w14:paraId="1CBEE6DE" w14:textId="77777777" w:rsidR="0079248C" w:rsidRPr="00404417" w:rsidRDefault="000B1215">
            <w:pPr>
              <w:spacing w:after="78"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  <w:b/>
              </w:rPr>
              <w:t xml:space="preserve">Attitude </w:t>
            </w:r>
          </w:p>
          <w:p w14:paraId="62AB854C" w14:textId="77777777" w:rsidR="0079248C" w:rsidRPr="00404417" w:rsidRDefault="000B1215" w:rsidP="00B53F2D">
            <w:pPr>
              <w:numPr>
                <w:ilvl w:val="0"/>
                <w:numId w:val="1"/>
              </w:numPr>
              <w:spacing w:after="77"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>Demonstrate individual and team work ethics, professionalism and respectful i</w:t>
            </w:r>
            <w:r w:rsidR="00892F62" w:rsidRPr="00404417">
              <w:rPr>
                <w:rFonts w:asciiTheme="minorHAnsi" w:eastAsia="Ebrima" w:hAnsiTheme="minorHAnsi" w:cstheme="minorHAnsi"/>
              </w:rPr>
              <w:t>nteraction with both instructor</w:t>
            </w:r>
            <w:r w:rsidRPr="00404417">
              <w:rPr>
                <w:rFonts w:asciiTheme="minorHAnsi" w:eastAsia="Ebrima" w:hAnsiTheme="minorHAnsi" w:cstheme="minorHAnsi"/>
              </w:rPr>
              <w:t xml:space="preserve"> and students during the course work &amp; projects. </w:t>
            </w:r>
          </w:p>
          <w:p w14:paraId="6925ACB8" w14:textId="77777777" w:rsidR="0079248C" w:rsidRPr="00404417" w:rsidRDefault="000B1215" w:rsidP="00B53F2D">
            <w:pPr>
              <w:numPr>
                <w:ilvl w:val="0"/>
                <w:numId w:val="1"/>
              </w:numPr>
              <w:spacing w:after="78"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Reflect upon the geotechnical engineering sub-discipline and its central position in the world of civil engineering. </w:t>
            </w:r>
          </w:p>
          <w:p w14:paraId="655FEF33" w14:textId="77777777" w:rsidR="0079248C" w:rsidRPr="00404417" w:rsidRDefault="000B1215" w:rsidP="00B53F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Realize the cycle of research and become motivated to publish. </w:t>
            </w:r>
          </w:p>
        </w:tc>
      </w:tr>
      <w:tr w:rsidR="00404417" w:rsidRPr="00674137" w14:paraId="2A373EC6" w14:textId="77777777" w:rsidTr="009233EF">
        <w:trPr>
          <w:trHeight w:val="338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6DC4" w14:textId="77777777" w:rsidR="00404417" w:rsidRPr="00404417" w:rsidRDefault="00404417" w:rsidP="009233EF">
            <w:pPr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Evaluation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C0A8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  <w:b/>
              </w:rPr>
              <w:t xml:space="preserve">Evaluation technic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DFAD" w14:textId="77777777" w:rsidR="00404417" w:rsidRPr="00404417" w:rsidRDefault="00404417" w:rsidP="009233E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  <w:b/>
              </w:rPr>
              <w:t xml:space="preserve">Weight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9FE0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  <w:b/>
              </w:rPr>
              <w:t xml:space="preserve">Due </w:t>
            </w:r>
          </w:p>
        </w:tc>
      </w:tr>
      <w:tr w:rsidR="00404417" w:rsidRPr="00674137" w14:paraId="22340AE9" w14:textId="77777777" w:rsidTr="009233EF">
        <w:trPr>
          <w:trHeight w:val="336"/>
        </w:trPr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687A5" w14:textId="77777777" w:rsidR="00404417" w:rsidRPr="00404417" w:rsidRDefault="00404417" w:rsidP="0092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8921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Assignments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75B4" w14:textId="77777777" w:rsidR="00404417" w:rsidRPr="00404417" w:rsidRDefault="00404417" w:rsidP="009233E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40%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5581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Each week </w:t>
            </w:r>
          </w:p>
        </w:tc>
      </w:tr>
      <w:tr w:rsidR="00404417" w:rsidRPr="00674137" w14:paraId="09DDF4A3" w14:textId="77777777" w:rsidTr="00990E21">
        <w:trPr>
          <w:trHeight w:val="336"/>
        </w:trPr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34657" w14:textId="77777777" w:rsidR="00404417" w:rsidRPr="00404417" w:rsidRDefault="00404417" w:rsidP="0092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9FE4C33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Attendance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BBE1D24" w14:textId="77777777" w:rsidR="00404417" w:rsidRPr="00404417" w:rsidRDefault="00404417" w:rsidP="009233E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MANDATORY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770B50A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Minimum of 85% </w:t>
            </w:r>
          </w:p>
        </w:tc>
      </w:tr>
      <w:tr w:rsidR="00404417" w:rsidRPr="00674137" w14:paraId="00EF5747" w14:textId="77777777" w:rsidTr="009233EF">
        <w:trPr>
          <w:trHeight w:val="337"/>
        </w:trPr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EC6F1" w14:textId="77777777" w:rsidR="00404417" w:rsidRPr="00404417" w:rsidRDefault="00404417" w:rsidP="0092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C818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Mini-research(s)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1192" w14:textId="77777777" w:rsidR="00404417" w:rsidRPr="00404417" w:rsidRDefault="00404417" w:rsidP="009233E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20%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124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One week after class end </w:t>
            </w:r>
          </w:p>
        </w:tc>
      </w:tr>
      <w:tr w:rsidR="00404417" w:rsidRPr="00674137" w14:paraId="630C8A6A" w14:textId="77777777" w:rsidTr="009233EF">
        <w:trPr>
          <w:trHeight w:val="336"/>
        </w:trPr>
        <w:tc>
          <w:tcPr>
            <w:tcW w:w="2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3E00F" w14:textId="77777777" w:rsidR="00404417" w:rsidRPr="00404417" w:rsidRDefault="00404417" w:rsidP="0092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922A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Mini-project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E3B" w14:textId="77777777" w:rsidR="00404417" w:rsidRPr="00404417" w:rsidRDefault="00404417" w:rsidP="009233E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10%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9A2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One week after class end </w:t>
            </w:r>
          </w:p>
        </w:tc>
      </w:tr>
      <w:tr w:rsidR="00404417" w:rsidRPr="00674137" w14:paraId="65EC9DD0" w14:textId="77777777" w:rsidTr="00404417">
        <w:trPr>
          <w:trHeight w:val="321"/>
        </w:trPr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F80B" w14:textId="77777777" w:rsidR="00404417" w:rsidRPr="00404417" w:rsidRDefault="00404417" w:rsidP="0092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C1A5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Final exam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B653" w14:textId="77777777" w:rsidR="00404417" w:rsidRPr="00404417" w:rsidRDefault="00404417" w:rsidP="009233E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30%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70C2" w14:textId="77777777" w:rsidR="00404417" w:rsidRPr="00404417" w:rsidRDefault="00404417" w:rsidP="009233EF">
            <w:pPr>
              <w:spacing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End of course </w:t>
            </w:r>
          </w:p>
        </w:tc>
      </w:tr>
      <w:tr w:rsidR="00404417" w:rsidRPr="00674137" w14:paraId="743F621E" w14:textId="77777777" w:rsidTr="00404417">
        <w:trPr>
          <w:trHeight w:val="117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1E83" w14:textId="77777777" w:rsidR="00404417" w:rsidRPr="00404417" w:rsidRDefault="00404417" w:rsidP="009233EF">
            <w:pPr>
              <w:spacing w:after="77" w:line="240" w:lineRule="auto"/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Reference </w:t>
            </w:r>
          </w:p>
          <w:p w14:paraId="5EF25B48" w14:textId="77777777" w:rsidR="00404417" w:rsidRPr="00404417" w:rsidRDefault="00404417" w:rsidP="009233EF">
            <w:pPr>
              <w:ind w:left="2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Literature </w:t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D53E" w14:textId="77777777" w:rsidR="00404417" w:rsidRPr="00404417" w:rsidRDefault="00404417" w:rsidP="009233EF">
            <w:pPr>
              <w:spacing w:line="240" w:lineRule="auto"/>
              <w:ind w:left="523" w:hanging="521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Abiy Z., Alemayehu W., Daniel T., Melese G., Yilma S., Introduction to Research Methods, Preparatory Module for Addis Ababa University graduate programs, 2000. </w:t>
            </w:r>
          </w:p>
          <w:p w14:paraId="58955735" w14:textId="77777777" w:rsidR="00404417" w:rsidRPr="00404417" w:rsidRDefault="00404417" w:rsidP="009233EF">
            <w:pPr>
              <w:spacing w:line="240" w:lineRule="auto"/>
              <w:ind w:left="523" w:hanging="521"/>
              <w:rPr>
                <w:rFonts w:asciiTheme="minorHAnsi" w:hAnsiTheme="minorHAnsi" w:cstheme="minorHAnsi"/>
              </w:rPr>
            </w:pPr>
            <w:r w:rsidRPr="00404417">
              <w:rPr>
                <w:rFonts w:asciiTheme="minorHAnsi" w:eastAsia="Ebrima" w:hAnsiTheme="minorHAnsi" w:cstheme="minorHAnsi"/>
              </w:rPr>
              <w:t xml:space="preserve">Kothari C.R., Research Methodology: Methods and Techniques, 2nd Revised Edition, New Age International Publisher, 2004. </w:t>
            </w:r>
          </w:p>
        </w:tc>
      </w:tr>
    </w:tbl>
    <w:p w14:paraId="3EA41F3F" w14:textId="77777777" w:rsidR="00A94225" w:rsidRPr="00A94225" w:rsidRDefault="00A94225" w:rsidP="00A94225">
      <w:pPr>
        <w:spacing w:line="240" w:lineRule="auto"/>
        <w:jc w:val="center"/>
        <w:rPr>
          <w:rFonts w:asciiTheme="minorHAnsi" w:eastAsia="Ebrima" w:hAnsiTheme="minorHAnsi" w:cstheme="minorHAnsi"/>
          <w:b/>
          <w:sz w:val="28"/>
        </w:rPr>
      </w:pPr>
      <w:r w:rsidRPr="00A94225">
        <w:rPr>
          <w:rFonts w:asciiTheme="minorHAnsi" w:eastAsia="Ebrima" w:hAnsiTheme="minorHAnsi" w:cstheme="minorHAnsi"/>
          <w:b/>
          <w:sz w:val="28"/>
        </w:rPr>
        <w:t>Content</w:t>
      </w:r>
    </w:p>
    <w:p w14:paraId="394F8197" w14:textId="77777777" w:rsidR="00DE4BA6" w:rsidRPr="00A94225" w:rsidRDefault="00DE4BA6" w:rsidP="00DE4BA6">
      <w:pPr>
        <w:spacing w:line="240" w:lineRule="auto"/>
        <w:rPr>
          <w:rFonts w:asciiTheme="minorHAnsi" w:eastAsia="Ebrima" w:hAnsiTheme="minorHAnsi" w:cstheme="minorHAnsi"/>
          <w:b/>
          <w:sz w:val="28"/>
        </w:rPr>
      </w:pPr>
      <w:r w:rsidRPr="00A94225">
        <w:rPr>
          <w:rFonts w:asciiTheme="minorHAnsi" w:eastAsia="Ebrima" w:hAnsiTheme="minorHAnsi" w:cstheme="minorHAnsi"/>
          <w:b/>
          <w:sz w:val="28"/>
        </w:rPr>
        <w:lastRenderedPageBreak/>
        <w:t xml:space="preserve">Unit 1: The Concept of Research  </w:t>
      </w:r>
    </w:p>
    <w:p w14:paraId="3A2B3F32" w14:textId="77777777" w:rsidR="00DE4BA6" w:rsidRDefault="00DE4BA6" w:rsidP="00DE4BA6">
      <w:pPr>
        <w:spacing w:line="240" w:lineRule="auto"/>
        <w:ind w:left="720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1: Sources of Knowledge  </w:t>
      </w:r>
    </w:p>
    <w:p w14:paraId="282423A1" w14:textId="77777777" w:rsidR="00DE4BA6" w:rsidRDefault="00DE4BA6" w:rsidP="00DE4BA6">
      <w:pPr>
        <w:spacing w:line="240" w:lineRule="auto"/>
        <w:ind w:left="720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2: Definition and Purposes of Research  </w:t>
      </w:r>
    </w:p>
    <w:p w14:paraId="0D778F63" w14:textId="77777777" w:rsidR="00DE4BA6" w:rsidRPr="00DE4BA6" w:rsidRDefault="00DE4BA6" w:rsidP="00DE4BA6">
      <w:pPr>
        <w:spacing w:line="240" w:lineRule="auto"/>
        <w:ind w:left="720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3: Philosophy of Research </w:t>
      </w:r>
    </w:p>
    <w:p w14:paraId="3EC48FC6" w14:textId="77777777" w:rsidR="00DE4BA6" w:rsidRPr="00DE4BA6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 </w:t>
      </w:r>
    </w:p>
    <w:p w14:paraId="15CC6B5C" w14:textId="77777777" w:rsidR="00DE4BA6" w:rsidRPr="00A94225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b/>
          <w:sz w:val="28"/>
        </w:rPr>
      </w:pPr>
      <w:r w:rsidRPr="00A94225">
        <w:rPr>
          <w:rFonts w:asciiTheme="minorHAnsi" w:eastAsia="Ebrima" w:hAnsiTheme="minorHAnsi" w:cstheme="minorHAnsi"/>
          <w:b/>
          <w:sz w:val="28"/>
        </w:rPr>
        <w:t xml:space="preserve">Unit 2: Types of Research  </w:t>
      </w:r>
    </w:p>
    <w:p w14:paraId="5E3F6663" w14:textId="77777777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1:  Classification of Research  </w:t>
      </w:r>
    </w:p>
    <w:p w14:paraId="4147C61F" w14:textId="77777777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2: Basic and Applied Research  </w:t>
      </w:r>
    </w:p>
    <w:p w14:paraId="79886B26" w14:textId="77777777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3: Descriptive, Explanatory and Exploratory Research  </w:t>
      </w:r>
    </w:p>
    <w:p w14:paraId="0183937C" w14:textId="77777777" w:rsidR="00DE4BA6" w:rsidRP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4: Qualitative and Quantitative Research </w:t>
      </w:r>
    </w:p>
    <w:p w14:paraId="2FBDA722" w14:textId="77777777" w:rsidR="00DE4BA6" w:rsidRPr="00DE4BA6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 </w:t>
      </w:r>
    </w:p>
    <w:p w14:paraId="19C187D7" w14:textId="77777777" w:rsidR="00DE4BA6" w:rsidRPr="00A94225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b/>
          <w:sz w:val="28"/>
        </w:rPr>
      </w:pPr>
      <w:r w:rsidRPr="00A94225">
        <w:rPr>
          <w:rFonts w:asciiTheme="minorHAnsi" w:eastAsia="Ebrima" w:hAnsiTheme="minorHAnsi" w:cstheme="minorHAnsi"/>
          <w:b/>
          <w:sz w:val="28"/>
        </w:rPr>
        <w:t xml:space="preserve">Unit 3: Process in Research Proposal Development  </w:t>
      </w:r>
    </w:p>
    <w:p w14:paraId="308502D5" w14:textId="77777777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1: What is the Research Proposal? </w:t>
      </w:r>
    </w:p>
    <w:p w14:paraId="79CA7EA7" w14:textId="62FB1A3E" w:rsidR="00DE4BA6" w:rsidRP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2: Components of Research Proposal </w:t>
      </w:r>
    </w:p>
    <w:p w14:paraId="6869C9FC" w14:textId="77777777" w:rsidR="00DE4BA6" w:rsidRPr="00DE4BA6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 </w:t>
      </w:r>
    </w:p>
    <w:p w14:paraId="3D76ADC7" w14:textId="77777777" w:rsidR="00DE4BA6" w:rsidRPr="00A94225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b/>
          <w:sz w:val="28"/>
        </w:rPr>
      </w:pPr>
      <w:r w:rsidRPr="00A94225">
        <w:rPr>
          <w:rFonts w:asciiTheme="minorHAnsi" w:eastAsia="Ebrima" w:hAnsiTheme="minorHAnsi" w:cstheme="minorHAnsi"/>
          <w:b/>
          <w:sz w:val="28"/>
        </w:rPr>
        <w:t xml:space="preserve">Unit 4: Process in Conducting Research  </w:t>
      </w:r>
    </w:p>
    <w:p w14:paraId="55888BB0" w14:textId="77777777" w:rsidR="00D1658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1: </w:t>
      </w:r>
      <w:r w:rsidR="00D16586" w:rsidRPr="00D16586">
        <w:rPr>
          <w:rFonts w:asciiTheme="minorHAnsi" w:eastAsia="Ebrima" w:hAnsiTheme="minorHAnsi" w:cstheme="minorHAnsi"/>
          <w:sz w:val="28"/>
        </w:rPr>
        <w:t>Conceptualization</w:t>
      </w:r>
      <w:r w:rsidR="00D16586" w:rsidRPr="00DE4BA6">
        <w:rPr>
          <w:rFonts w:asciiTheme="minorHAnsi" w:eastAsia="Ebrima" w:hAnsiTheme="minorHAnsi" w:cstheme="minorHAnsi"/>
          <w:sz w:val="28"/>
        </w:rPr>
        <w:t xml:space="preserve"> </w:t>
      </w:r>
    </w:p>
    <w:p w14:paraId="3E8902FC" w14:textId="19424730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2: </w:t>
      </w:r>
      <w:r w:rsidR="00D16586" w:rsidRPr="00D16586">
        <w:rPr>
          <w:rFonts w:asciiTheme="minorHAnsi" w:eastAsia="Ebrima" w:hAnsiTheme="minorHAnsi" w:cstheme="minorHAnsi"/>
          <w:sz w:val="28"/>
        </w:rPr>
        <w:t>Con</w:t>
      </w:r>
      <w:r w:rsidR="00D16586">
        <w:rPr>
          <w:rFonts w:asciiTheme="minorHAnsi" w:eastAsia="Ebrima" w:hAnsiTheme="minorHAnsi" w:cstheme="minorHAnsi"/>
          <w:sz w:val="28"/>
        </w:rPr>
        <w:t>t</w:t>
      </w:r>
      <w:r w:rsidR="00D16586" w:rsidRPr="00D16586">
        <w:rPr>
          <w:rFonts w:asciiTheme="minorHAnsi" w:eastAsia="Ebrima" w:hAnsiTheme="minorHAnsi" w:cstheme="minorHAnsi"/>
          <w:sz w:val="28"/>
        </w:rPr>
        <w:t>e</w:t>
      </w:r>
      <w:r w:rsidR="00D16586">
        <w:rPr>
          <w:rFonts w:asciiTheme="minorHAnsi" w:eastAsia="Ebrima" w:hAnsiTheme="minorHAnsi" w:cstheme="minorHAnsi"/>
          <w:sz w:val="28"/>
        </w:rPr>
        <w:t>xt</w:t>
      </w:r>
      <w:r w:rsidR="00D16586" w:rsidRPr="00D16586">
        <w:rPr>
          <w:rFonts w:asciiTheme="minorHAnsi" w:eastAsia="Ebrima" w:hAnsiTheme="minorHAnsi" w:cstheme="minorHAnsi"/>
          <w:sz w:val="28"/>
        </w:rPr>
        <w:t>ualization</w:t>
      </w:r>
    </w:p>
    <w:p w14:paraId="29445E5B" w14:textId="77777777" w:rsidR="00DE4BA6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sz w:val="28"/>
        </w:rPr>
      </w:pPr>
    </w:p>
    <w:p w14:paraId="3EE4969C" w14:textId="77777777" w:rsidR="00DE4BA6" w:rsidRPr="00A94225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b/>
          <w:sz w:val="28"/>
        </w:rPr>
      </w:pPr>
      <w:r w:rsidRPr="00A94225">
        <w:rPr>
          <w:rFonts w:asciiTheme="minorHAnsi" w:eastAsia="Ebrima" w:hAnsiTheme="minorHAnsi" w:cstheme="minorHAnsi"/>
          <w:b/>
          <w:sz w:val="28"/>
        </w:rPr>
        <w:t xml:space="preserve">Unit 5: Research Ethics  </w:t>
      </w:r>
    </w:p>
    <w:p w14:paraId="6272B86F" w14:textId="77777777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1: The Basics  </w:t>
      </w:r>
    </w:p>
    <w:p w14:paraId="661A6B64" w14:textId="77777777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2: Research Ethics Explained  </w:t>
      </w:r>
    </w:p>
    <w:p w14:paraId="1E96B8D7" w14:textId="14114C44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3:  Codes and Policies for Research Ethics </w:t>
      </w:r>
    </w:p>
    <w:p w14:paraId="173DDDF5" w14:textId="77777777" w:rsidR="00DE4BA6" w:rsidRPr="00DE4BA6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 </w:t>
      </w:r>
    </w:p>
    <w:p w14:paraId="3B78CF47" w14:textId="77777777" w:rsidR="00DE4BA6" w:rsidRPr="00A94225" w:rsidRDefault="00DE4BA6" w:rsidP="00DE4BA6">
      <w:pPr>
        <w:spacing w:line="240" w:lineRule="auto"/>
        <w:jc w:val="both"/>
        <w:rPr>
          <w:rFonts w:asciiTheme="minorHAnsi" w:eastAsia="Ebrima" w:hAnsiTheme="minorHAnsi" w:cstheme="minorHAnsi"/>
          <w:b/>
          <w:sz w:val="28"/>
        </w:rPr>
      </w:pPr>
      <w:r w:rsidRPr="00A94225">
        <w:rPr>
          <w:rFonts w:asciiTheme="minorHAnsi" w:eastAsia="Ebrima" w:hAnsiTheme="minorHAnsi" w:cstheme="minorHAnsi"/>
          <w:b/>
          <w:sz w:val="28"/>
        </w:rPr>
        <w:t xml:space="preserve">Unit 6: Reporting Research Findings  </w:t>
      </w:r>
    </w:p>
    <w:p w14:paraId="24B4B761" w14:textId="77777777" w:rsidR="00DE4BA6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 xml:space="preserve">Lesson 1: Writing a Scientific Report </w:t>
      </w:r>
    </w:p>
    <w:p w14:paraId="43EBBCE2" w14:textId="77777777" w:rsidR="0079248C" w:rsidRDefault="00DE4BA6" w:rsidP="00DE4BA6">
      <w:pPr>
        <w:spacing w:line="240" w:lineRule="auto"/>
        <w:ind w:left="720"/>
        <w:jc w:val="both"/>
        <w:rPr>
          <w:rFonts w:asciiTheme="minorHAnsi" w:eastAsia="Ebrima" w:hAnsiTheme="minorHAnsi" w:cstheme="minorHAnsi"/>
          <w:sz w:val="28"/>
        </w:rPr>
      </w:pPr>
      <w:r w:rsidRPr="00DE4BA6">
        <w:rPr>
          <w:rFonts w:asciiTheme="minorHAnsi" w:eastAsia="Ebrima" w:hAnsiTheme="minorHAnsi" w:cstheme="minorHAnsi"/>
          <w:sz w:val="28"/>
        </w:rPr>
        <w:t>Lesson 2: Oral Presentation</w:t>
      </w:r>
    </w:p>
    <w:p w14:paraId="45BA103B" w14:textId="77777777" w:rsidR="00EB787F" w:rsidRDefault="00EB787F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0E0D7104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34B5682B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2E69F890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327175F8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45C773C6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0FB1541D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20F4A691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64A6CDD5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6E335751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42A9B0B1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p w14:paraId="02EC504B" w14:textId="77777777" w:rsidR="00DE4BA6" w:rsidRDefault="00DE4BA6" w:rsidP="00EE5532">
      <w:pPr>
        <w:spacing w:line="240" w:lineRule="auto"/>
        <w:ind w:left="2"/>
        <w:rPr>
          <w:rFonts w:asciiTheme="minorHAnsi" w:eastAsia="Ebrima" w:hAnsiTheme="minorHAnsi" w:cstheme="minorHAnsi"/>
          <w:b/>
          <w:sz w:val="24"/>
        </w:rPr>
      </w:pPr>
    </w:p>
    <w:sectPr w:rsidR="00DE4BA6" w:rsidSect="00DA23D7">
      <w:footerReference w:type="default" r:id="rId8"/>
      <w:pgSz w:w="11906" w:h="16838"/>
      <w:pgMar w:top="816" w:right="1440" w:bottom="5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8B4D9" w14:textId="77777777" w:rsidR="0019739F" w:rsidRDefault="0019739F" w:rsidP="00A94225">
      <w:pPr>
        <w:spacing w:line="240" w:lineRule="auto"/>
      </w:pPr>
      <w:r>
        <w:separator/>
      </w:r>
    </w:p>
  </w:endnote>
  <w:endnote w:type="continuationSeparator" w:id="0">
    <w:p w14:paraId="6BE4AC89" w14:textId="77777777" w:rsidR="0019739F" w:rsidRDefault="0019739F" w:rsidP="00A94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2188" w14:textId="5ADA05F6" w:rsidR="0098713F" w:rsidRPr="0098713F" w:rsidRDefault="0098713F">
    <w:pPr>
      <w:pStyle w:val="Footer"/>
      <w:pBdr>
        <w:top w:val="single" w:sz="4" w:space="1" w:color="D9D9D9" w:themeColor="background1" w:themeShade="D9"/>
      </w:pBdr>
      <w:jc w:val="right"/>
      <w:rPr>
        <w:i/>
      </w:rPr>
    </w:pPr>
    <w:r w:rsidRPr="0098713F">
      <w:rPr>
        <w:i/>
      </w:rPr>
      <w:t xml:space="preserve"> </w:t>
    </w:r>
    <w:r w:rsidR="00E93C23">
      <w:rPr>
        <w:i/>
      </w:rPr>
      <w:t>Instructors: -</w:t>
    </w:r>
    <w:r w:rsidRPr="0098713F">
      <w:rPr>
        <w:i/>
      </w:rPr>
      <w:t xml:space="preserve"> Dr.</w:t>
    </w:r>
    <w:r w:rsidR="00FA6536">
      <w:rPr>
        <w:i/>
      </w:rPr>
      <w:t>-</w:t>
    </w:r>
    <w:r w:rsidRPr="0098713F">
      <w:rPr>
        <w:i/>
      </w:rPr>
      <w:t xml:space="preserve">Ing. </w:t>
    </w:r>
    <w:r w:rsidR="00FA6536">
      <w:rPr>
        <w:i/>
      </w:rPr>
      <w:t xml:space="preserve"> </w:t>
    </w:r>
    <w:r w:rsidR="00990E21">
      <w:rPr>
        <w:i/>
      </w:rPr>
      <w:t>He</w:t>
    </w:r>
    <w:r w:rsidRPr="0098713F">
      <w:rPr>
        <w:i/>
      </w:rPr>
      <w:t>n</w:t>
    </w:r>
    <w:r w:rsidR="00990E21">
      <w:rPr>
        <w:i/>
      </w:rPr>
      <w:t>ok Fikre / Dr. Samuel Taddesse</w:t>
    </w:r>
    <w:r w:rsidRPr="0098713F">
      <w:rPr>
        <w:i/>
      </w:rPr>
      <w:t xml:space="preserve">                                                </w:t>
    </w:r>
    <w:sdt>
      <w:sdtPr>
        <w:rPr>
          <w:i/>
        </w:rPr>
        <w:id w:val="185830822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98713F">
          <w:rPr>
            <w:i/>
          </w:rPr>
          <w:fldChar w:fldCharType="begin"/>
        </w:r>
        <w:r w:rsidRPr="0098713F">
          <w:rPr>
            <w:i/>
          </w:rPr>
          <w:instrText xml:space="preserve"> PAGE   \* MERGEFORMAT </w:instrText>
        </w:r>
        <w:r w:rsidRPr="0098713F">
          <w:rPr>
            <w:i/>
          </w:rPr>
          <w:fldChar w:fldCharType="separate"/>
        </w:r>
        <w:r w:rsidR="00FA6536">
          <w:rPr>
            <w:i/>
            <w:noProof/>
          </w:rPr>
          <w:t>2</w:t>
        </w:r>
        <w:r w:rsidRPr="0098713F">
          <w:rPr>
            <w:i/>
            <w:noProof/>
          </w:rPr>
          <w:fldChar w:fldCharType="end"/>
        </w:r>
        <w:r w:rsidRPr="0098713F">
          <w:rPr>
            <w:i/>
          </w:rPr>
          <w:t xml:space="preserve"> | </w:t>
        </w:r>
        <w:r w:rsidRPr="0098713F">
          <w:rPr>
            <w:i/>
            <w:color w:val="7F7F7F" w:themeColor="background1" w:themeShade="7F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1F3C2" w14:textId="77777777" w:rsidR="0019739F" w:rsidRDefault="0019739F" w:rsidP="00A94225">
      <w:pPr>
        <w:spacing w:line="240" w:lineRule="auto"/>
      </w:pPr>
      <w:r>
        <w:separator/>
      </w:r>
    </w:p>
  </w:footnote>
  <w:footnote w:type="continuationSeparator" w:id="0">
    <w:p w14:paraId="4C9C5D0F" w14:textId="77777777" w:rsidR="0019739F" w:rsidRDefault="0019739F" w:rsidP="00A942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9DC"/>
    <w:multiLevelType w:val="multilevel"/>
    <w:tmpl w:val="00EA8F60"/>
    <w:lvl w:ilvl="0">
      <w:start w:val="1"/>
      <w:numFmt w:val="decimal"/>
      <w:lvlText w:val="%1."/>
      <w:lvlJc w:val="left"/>
      <w:pPr>
        <w:ind w:left="362" w:hanging="360"/>
      </w:pPr>
      <w:rPr>
        <w:rFonts w:eastAsia="Ebrima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2" w:hanging="360"/>
      </w:pPr>
      <w:rPr>
        <w:rFonts w:eastAsia="Ebrima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2" w:hanging="720"/>
      </w:pPr>
      <w:rPr>
        <w:rFonts w:eastAsia="Ebrima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2" w:hanging="720"/>
      </w:pPr>
      <w:rPr>
        <w:rFonts w:eastAsia="Ebrima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2" w:hanging="1080"/>
      </w:pPr>
      <w:rPr>
        <w:rFonts w:eastAsia="Ebrima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2" w:hanging="1080"/>
      </w:pPr>
      <w:rPr>
        <w:rFonts w:eastAsia="Ebrima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2" w:hanging="1440"/>
      </w:pPr>
      <w:rPr>
        <w:rFonts w:eastAsia="Ebrima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2" w:hanging="1440"/>
      </w:pPr>
      <w:rPr>
        <w:rFonts w:eastAsia="Ebrima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2" w:hanging="1800"/>
      </w:pPr>
      <w:rPr>
        <w:rFonts w:eastAsia="Ebrima" w:hint="default"/>
        <w:sz w:val="22"/>
      </w:rPr>
    </w:lvl>
  </w:abstractNum>
  <w:abstractNum w:abstractNumId="1" w15:restartNumberingAfterBreak="0">
    <w:nsid w:val="0ECF59D0"/>
    <w:multiLevelType w:val="hybridMultilevel"/>
    <w:tmpl w:val="77D492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A030A"/>
    <w:multiLevelType w:val="hybridMultilevel"/>
    <w:tmpl w:val="EC04DB8E"/>
    <w:lvl w:ilvl="0" w:tplc="0409000D">
      <w:start w:val="1"/>
      <w:numFmt w:val="bullet"/>
      <w:lvlText w:val=""/>
      <w:lvlJc w:val="left"/>
      <w:pPr>
        <w:ind w:left="72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04652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406B8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EBF96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0208E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6E10A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A0694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8E1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0DED6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FF3BED"/>
    <w:multiLevelType w:val="hybridMultilevel"/>
    <w:tmpl w:val="682E42CC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8C"/>
    <w:rsid w:val="0004206D"/>
    <w:rsid w:val="000B1215"/>
    <w:rsid w:val="0019739F"/>
    <w:rsid w:val="00204ABB"/>
    <w:rsid w:val="002B3684"/>
    <w:rsid w:val="002B60BC"/>
    <w:rsid w:val="00404417"/>
    <w:rsid w:val="004215FA"/>
    <w:rsid w:val="00563252"/>
    <w:rsid w:val="006657ED"/>
    <w:rsid w:val="00674137"/>
    <w:rsid w:val="006B6EBF"/>
    <w:rsid w:val="007478FB"/>
    <w:rsid w:val="00780586"/>
    <w:rsid w:val="0079248C"/>
    <w:rsid w:val="00794BBE"/>
    <w:rsid w:val="00892F62"/>
    <w:rsid w:val="00907AB8"/>
    <w:rsid w:val="0091015B"/>
    <w:rsid w:val="0098713F"/>
    <w:rsid w:val="00990E21"/>
    <w:rsid w:val="00992148"/>
    <w:rsid w:val="009E2661"/>
    <w:rsid w:val="00A00F14"/>
    <w:rsid w:val="00A47AB5"/>
    <w:rsid w:val="00A94225"/>
    <w:rsid w:val="00AA2D12"/>
    <w:rsid w:val="00AB08EA"/>
    <w:rsid w:val="00B53F2D"/>
    <w:rsid w:val="00C01A30"/>
    <w:rsid w:val="00C353A4"/>
    <w:rsid w:val="00C9613A"/>
    <w:rsid w:val="00CC52B5"/>
    <w:rsid w:val="00D16586"/>
    <w:rsid w:val="00DA23D7"/>
    <w:rsid w:val="00DE4BA6"/>
    <w:rsid w:val="00E23E8C"/>
    <w:rsid w:val="00E24E18"/>
    <w:rsid w:val="00E93C23"/>
    <w:rsid w:val="00EB787F"/>
    <w:rsid w:val="00EE5532"/>
    <w:rsid w:val="00F43648"/>
    <w:rsid w:val="00FA6536"/>
    <w:rsid w:val="00FC20A2"/>
    <w:rsid w:val="00FC42DC"/>
    <w:rsid w:val="00FD1E53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CDE6B"/>
  <w15:docId w15:val="{40FDBE73-20B7-4780-AA03-0AD8AF5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4">
    <w:name w:val="heading 4"/>
    <w:basedOn w:val="Normal"/>
    <w:next w:val="Normal"/>
    <w:link w:val="Heading4Char"/>
    <w:qFormat/>
    <w:rsid w:val="006B6EBF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i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F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2D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6EBF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B6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2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22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42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2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8D36-47B5-45AB-9465-AE91E327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Tewodros Gemechu Bile</dc:creator>
  <cp:keywords/>
  <cp:lastModifiedBy>USER</cp:lastModifiedBy>
  <cp:revision>16</cp:revision>
  <cp:lastPrinted>2019-10-25T12:50:00Z</cp:lastPrinted>
  <dcterms:created xsi:type="dcterms:W3CDTF">2019-10-26T12:56:00Z</dcterms:created>
  <dcterms:modified xsi:type="dcterms:W3CDTF">2020-04-25T08:59:00Z</dcterms:modified>
</cp:coreProperties>
</file>